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65" w:rsidRDefault="00BE0D65" w:rsidP="00BE0D65">
      <w:pPr>
        <w:pStyle w:val="Nagwek1"/>
        <w:ind w:left="10620"/>
        <w:rPr>
          <w:rFonts w:eastAsia="Lucida Sans Unicode"/>
        </w:rPr>
      </w:pPr>
      <w:r>
        <w:rPr>
          <w:rFonts w:eastAsia="Lucida Sans Unicode"/>
        </w:rPr>
        <w:t>Zwoleń, dnia 02.03.2020r.</w:t>
      </w:r>
    </w:p>
    <w:p w:rsidR="00BE0D65" w:rsidRDefault="00BE0D65" w:rsidP="00BE0D65">
      <w:pPr>
        <w:pStyle w:val="Nagwek1"/>
      </w:pPr>
      <w:r>
        <w:t>GGR.7126.1.1.2020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0D65" w:rsidRDefault="00BE0D65" w:rsidP="00BE0D65">
      <w:pPr>
        <w:pStyle w:val="Standard"/>
      </w:pPr>
    </w:p>
    <w:p w:rsidR="00BE0D65" w:rsidRDefault="00BE0D65" w:rsidP="00BE0D65">
      <w:pPr>
        <w:pStyle w:val="Nagwek2"/>
      </w:pPr>
      <w:r>
        <w:t>W Y K A Z</w:t>
      </w:r>
    </w:p>
    <w:p w:rsidR="00BE0D65" w:rsidRDefault="00BE0D65" w:rsidP="00BE0D65">
      <w:pPr>
        <w:pStyle w:val="Standard"/>
        <w:jc w:val="center"/>
        <w:rPr>
          <w:rFonts w:eastAsia="Lucida Sans Unicode"/>
          <w:b/>
          <w:sz w:val="28"/>
        </w:rPr>
      </w:pPr>
      <w:r>
        <w:rPr>
          <w:rFonts w:eastAsia="Lucida Sans Unicode"/>
          <w:b/>
          <w:sz w:val="28"/>
        </w:rPr>
        <w:t>nieruchomości lokalowej położonej w Zwoleniu  przeznaczonej do sprzedaży.</w:t>
      </w:r>
    </w:p>
    <w:p w:rsidR="00BE0D65" w:rsidRDefault="00BE0D65" w:rsidP="00BE0D65">
      <w:pPr>
        <w:pStyle w:val="Standard"/>
        <w:rPr>
          <w:rFonts w:eastAsia="Lucida Sans Unicode"/>
          <w:b/>
          <w:sz w:val="28"/>
        </w:rPr>
      </w:pPr>
    </w:p>
    <w:tbl>
      <w:tblPr>
        <w:tblW w:w="14115" w:type="dxa"/>
        <w:tblInd w:w="-1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998"/>
        <w:gridCol w:w="1895"/>
        <w:gridCol w:w="1981"/>
        <w:gridCol w:w="2036"/>
        <w:gridCol w:w="1997"/>
        <w:gridCol w:w="2268"/>
        <w:gridCol w:w="2347"/>
      </w:tblGrid>
      <w:tr w:rsidR="00BE0D65" w:rsidTr="00DD157E">
        <w:trPr>
          <w:trHeight w:val="93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Lp.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Nr</w:t>
            </w:r>
          </w:p>
          <w:p w:rsidR="00BE0D65" w:rsidRDefault="00BE0D65" w:rsidP="00DD157E">
            <w:pPr>
              <w:pStyle w:val="Standard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działki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Powierzchnia</w:t>
            </w:r>
          </w:p>
          <w:p w:rsidR="00BE0D65" w:rsidRDefault="00BE0D65" w:rsidP="00DD157E">
            <w:pPr>
              <w:pStyle w:val="Standard"/>
              <w:spacing w:line="256" w:lineRule="auto"/>
              <w:jc w:val="center"/>
            </w:pPr>
            <w:r>
              <w:rPr>
                <w:rFonts w:eastAsia="Lucida Sans Unicode"/>
                <w:b/>
                <w:sz w:val="28"/>
              </w:rPr>
              <w:t xml:space="preserve">w m </w:t>
            </w:r>
            <w:r>
              <w:rPr>
                <w:rFonts w:eastAsia="Lucida Sans Unicode"/>
                <w:b/>
                <w:sz w:val="28"/>
                <w:vertAlign w:val="superscript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Nr księgi</w:t>
            </w:r>
          </w:p>
          <w:p w:rsidR="00BE0D65" w:rsidRDefault="00BE0D65" w:rsidP="00DD157E">
            <w:pPr>
              <w:pStyle w:val="Standard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wieczystej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Położenie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nieruchomości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Przeznaczenie</w:t>
            </w:r>
          </w:p>
          <w:p w:rsidR="00BE0D65" w:rsidRDefault="00BE0D65" w:rsidP="00DD157E">
            <w:pPr>
              <w:pStyle w:val="Standard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w planie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Opis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nieruchomości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Cena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nieruchomości</w:t>
            </w:r>
          </w:p>
        </w:tc>
      </w:tr>
      <w:tr w:rsidR="00BE0D65" w:rsidTr="00DD157E">
        <w:trPr>
          <w:trHeight w:val="234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1.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2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3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  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  7               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8</w:t>
            </w:r>
          </w:p>
        </w:tc>
      </w:tr>
      <w:tr w:rsidR="00BE0D65" w:rsidTr="00DD157E">
        <w:trPr>
          <w:trHeight w:val="2737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both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  </w:t>
            </w:r>
          </w:p>
          <w:p w:rsidR="00BE0D65" w:rsidRDefault="00BE0D65" w:rsidP="00DD157E">
            <w:pPr>
              <w:pStyle w:val="Standard"/>
              <w:spacing w:line="256" w:lineRule="auto"/>
            </w:pPr>
            <w:r>
              <w:t xml:space="preserve">   1.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  <w:b/>
                <w:sz w:val="28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  <w:sz w:val="28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  <w:sz w:val="28"/>
              </w:rPr>
            </w:pPr>
            <w:r>
              <w:rPr>
                <w:rFonts w:eastAsia="Lucida Sans Unicode"/>
                <w:sz w:val="28"/>
              </w:rPr>
              <w:t xml:space="preserve">    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both"/>
              <w:rPr>
                <w:rFonts w:eastAsia="Lucida Sans Unicode"/>
                <w:b/>
                <w:sz w:val="28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5347</w:t>
            </w:r>
          </w:p>
          <w:p w:rsidR="00BE0D65" w:rsidRDefault="00BE0D65" w:rsidP="00DD157E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 </w:t>
            </w:r>
          </w:p>
          <w:p w:rsidR="00BE0D65" w:rsidRDefault="00BE0D65" w:rsidP="00DD157E">
            <w:pPr>
              <w:pStyle w:val="Standard"/>
              <w:spacing w:line="256" w:lineRule="auto"/>
            </w:pPr>
            <w:r>
              <w:t xml:space="preserve"> ułamkowa część    </w:t>
            </w:r>
          </w:p>
          <w:p w:rsidR="00BE0D65" w:rsidRDefault="00BE0D65" w:rsidP="00DD157E">
            <w:pPr>
              <w:pStyle w:val="Standard"/>
              <w:spacing w:line="256" w:lineRule="auto"/>
            </w:pPr>
            <w:r>
              <w:t xml:space="preserve">   gruntu w pow.   </w:t>
            </w:r>
          </w:p>
          <w:p w:rsidR="00BE0D65" w:rsidRDefault="00BE0D65" w:rsidP="00DD157E">
            <w:pPr>
              <w:pStyle w:val="Standard"/>
              <w:spacing w:line="256" w:lineRule="auto"/>
            </w:pPr>
            <w:r>
              <w:t xml:space="preserve">   1395 m</w:t>
            </w:r>
            <w:r>
              <w:rPr>
                <w:vertAlign w:val="superscript"/>
              </w:rPr>
              <w:t xml:space="preserve">2 </w:t>
            </w:r>
            <w:r>
              <w:t>- lokal</w:t>
            </w:r>
          </w:p>
          <w:p w:rsidR="00BE0D65" w:rsidRDefault="00BE0D65" w:rsidP="00DD157E">
            <w:pPr>
              <w:pStyle w:val="Standard"/>
              <w:spacing w:line="256" w:lineRule="auto"/>
            </w:pPr>
            <w:r>
              <w:t xml:space="preserve">   mieszkalny          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vertAlign w:val="superscript"/>
              </w:rPr>
            </w:pPr>
            <w:r>
              <w:t xml:space="preserve">   o pow. 32,32 m</w:t>
            </w:r>
            <w:r>
              <w:rPr>
                <w:vertAlign w:val="superscript"/>
              </w:rPr>
              <w:t xml:space="preserve">2 </w:t>
            </w:r>
          </w:p>
          <w:p w:rsidR="00BE0D65" w:rsidRDefault="00BE0D65" w:rsidP="00DD157E">
            <w:pPr>
              <w:pStyle w:val="Standard"/>
              <w:spacing w:line="256" w:lineRule="auto"/>
            </w:pPr>
            <w:r>
              <w:t xml:space="preserve">wraz z pomieszczeniem przynależnym (piwnica) o powierzchni </w:t>
            </w:r>
          </w:p>
          <w:p w:rsidR="00BE0D65" w:rsidRPr="0022708F" w:rsidRDefault="00BE0D65" w:rsidP="00DD157E">
            <w:pPr>
              <w:pStyle w:val="Standard"/>
              <w:spacing w:line="256" w:lineRule="auto"/>
              <w:rPr>
                <w:vertAlign w:val="superscript"/>
              </w:rPr>
            </w:pPr>
            <w:r>
              <w:t>6,74 m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  <w:p w:rsidR="00BE0D65" w:rsidRDefault="00BE0D65" w:rsidP="00DD157E">
            <w:pPr>
              <w:pStyle w:val="Standard"/>
              <w:spacing w:line="256" w:lineRule="auto"/>
            </w:pPr>
            <w:r>
              <w:rPr>
                <w:b/>
                <w:sz w:val="28"/>
              </w:rPr>
              <w:t xml:space="preserve">  </w:t>
            </w:r>
            <w:r>
              <w:t>KW Nr RA1Z/00017175/9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   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BE0D65" w:rsidRDefault="00BE0D65" w:rsidP="00DD157E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w Zwoleniu</w:t>
            </w:r>
          </w:p>
          <w:p w:rsidR="00BE0D65" w:rsidRDefault="00BE0D65" w:rsidP="00DD157E">
            <w:pPr>
              <w:pStyle w:val="Standard"/>
              <w:spacing w:line="256" w:lineRule="auto"/>
            </w:pPr>
            <w:r>
              <w:t xml:space="preserve">przy ulicy      </w:t>
            </w:r>
          </w:p>
          <w:p w:rsidR="00BE0D65" w:rsidRDefault="00BE0D65" w:rsidP="00DD157E">
            <w:pPr>
              <w:pStyle w:val="Standard"/>
              <w:spacing w:line="256" w:lineRule="auto"/>
            </w:pPr>
            <w:r>
              <w:t>11 Listopada 2  lokal mieszkalny</w:t>
            </w:r>
          </w:p>
          <w:p w:rsidR="00BE0D65" w:rsidRDefault="00BE0D65" w:rsidP="00DD157E">
            <w:pPr>
              <w:pStyle w:val="Standard"/>
              <w:spacing w:line="256" w:lineRule="auto"/>
            </w:pPr>
            <w:r>
              <w:t xml:space="preserve"> </w:t>
            </w:r>
            <w:r>
              <w:rPr>
                <w:rFonts w:eastAsia="Lucida Sans Unicode"/>
              </w:rPr>
              <w:t>nr 11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BE0D65" w:rsidRDefault="00BE0D65" w:rsidP="00DD157E">
            <w:pPr>
              <w:pStyle w:val="Standard"/>
              <w:spacing w:line="256" w:lineRule="auto"/>
              <w:ind w:left="60"/>
              <w:rPr>
                <w:rFonts w:eastAsia="Lucida Sans Unicode"/>
              </w:rPr>
            </w:pPr>
            <w:r>
              <w:rPr>
                <w:rFonts w:eastAsia="Lucida Sans Unicode"/>
              </w:rPr>
              <w:t>tereny    mieszkaniowo-usługowe</w:t>
            </w:r>
          </w:p>
          <w:p w:rsidR="00BE0D65" w:rsidRDefault="00BE0D65" w:rsidP="00DD157E">
            <w:pPr>
              <w:pStyle w:val="Nagwek1"/>
              <w:spacing w:line="256" w:lineRule="auto"/>
            </w:pPr>
            <w:r>
              <w:rPr>
                <w:sz w:val="24"/>
              </w:rPr>
              <w:t xml:space="preserve">Symbol planu - MU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</w:t>
            </w:r>
          </w:p>
          <w:p w:rsidR="00BE0D65" w:rsidRDefault="00BE0D65" w:rsidP="00DD157E">
            <w:pPr>
              <w:pStyle w:val="Standard"/>
              <w:spacing w:line="256" w:lineRule="auto"/>
            </w:pPr>
          </w:p>
          <w:p w:rsidR="00BE0D65" w:rsidRDefault="00BE0D65" w:rsidP="00DD157E">
            <w:pPr>
              <w:pStyle w:val="Nagwek2"/>
              <w:spacing w:line="256" w:lineRule="auto"/>
            </w:pP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>nieruchomość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>lokalowa wyposażona</w:t>
            </w:r>
          </w:p>
          <w:p w:rsidR="00BE0D65" w:rsidRDefault="00BE0D65" w:rsidP="00DD157E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>jest w instalację wodno-kanalizacyjną,  centralnego ogrzewania,</w:t>
            </w:r>
          </w:p>
          <w:p w:rsidR="00BE0D65" w:rsidRPr="00E53017" w:rsidRDefault="00BE0D65" w:rsidP="00DD157E">
            <w:pPr>
              <w:pStyle w:val="Standard"/>
              <w:spacing w:line="256" w:lineRule="auto"/>
            </w:pPr>
            <w:r>
              <w:t>elektryczną i ciepłą wodę za pośrednictwem elektrycznego bojlera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D65" w:rsidRDefault="00BE0D65" w:rsidP="00DD157E">
            <w:pPr>
              <w:pStyle w:val="Standard"/>
              <w:snapToGrid w:val="0"/>
              <w:spacing w:line="256" w:lineRule="auto"/>
              <w:jc w:val="both"/>
              <w:rPr>
                <w:rFonts w:eastAsia="Lucida Sans Unicode"/>
                <w:b/>
                <w:sz w:val="28"/>
              </w:rPr>
            </w:pPr>
          </w:p>
          <w:p w:rsidR="00BE0D65" w:rsidRDefault="00BE0D65" w:rsidP="00DD157E">
            <w:pPr>
              <w:pStyle w:val="Standard"/>
              <w:spacing w:line="256" w:lineRule="auto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     84.174 zł</w:t>
            </w:r>
          </w:p>
          <w:p w:rsidR="00BE0D65" w:rsidRDefault="00BE0D65" w:rsidP="00DD157E">
            <w:pPr>
              <w:pStyle w:val="Standard"/>
              <w:spacing w:line="256" w:lineRule="auto"/>
              <w:ind w:left="420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</w:tc>
      </w:tr>
    </w:tbl>
    <w:p w:rsidR="00BE0D65" w:rsidRDefault="00BE0D65" w:rsidP="00BE0D65">
      <w:pPr>
        <w:pStyle w:val="Standard"/>
        <w:rPr>
          <w:rFonts w:eastAsia="Lucida Sans Unicode"/>
          <w:b/>
          <w:bCs/>
        </w:rPr>
      </w:pPr>
    </w:p>
    <w:p w:rsidR="00BE0D65" w:rsidRDefault="00BE0D65" w:rsidP="00BE0D65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Wykaz niniejszy podaje się do publicznej wiadomości na okres 21 dni, tj. od dnia 03.03. 2020 roku</w:t>
      </w:r>
    </w:p>
    <w:p w:rsidR="00BE0D65" w:rsidRDefault="00BE0D65" w:rsidP="00BE0D65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 do dnia 24.03. 2020 roku zgodnie z art. 35 ustawy  z dnia 21 sierpnia 1997 roku o gospodarce nieruchomościami</w:t>
      </w:r>
    </w:p>
    <w:p w:rsidR="00BE0D65" w:rsidRDefault="00BE0D65" w:rsidP="00BE0D65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( Dz. U. z 2020r. poz. 65 ).</w:t>
      </w:r>
    </w:p>
    <w:p w:rsidR="00BE0D65" w:rsidRDefault="00BE0D65" w:rsidP="00BE0D65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Pierwszeństwo w nabyciu nieruchomości lokalowej przysługuje osobom, które spełniają warunki określone</w:t>
      </w:r>
    </w:p>
    <w:p w:rsidR="00BE0D65" w:rsidRDefault="00BE0D65" w:rsidP="00BE0D65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w art. 34 ust. 1 pkt 3 ustawy o gospodarce nieruchomościami i złożą stosowne wnioski w Urzędzie Miejskim</w:t>
      </w:r>
    </w:p>
    <w:p w:rsidR="00BE0D65" w:rsidRDefault="00BE0D65" w:rsidP="00BE0D65">
      <w:pPr>
        <w:pStyle w:val="Standard"/>
        <w:rPr>
          <w:b/>
          <w:bCs/>
        </w:rPr>
      </w:pPr>
      <w:r>
        <w:rPr>
          <w:b/>
          <w:bCs/>
        </w:rPr>
        <w:t>w Zwoleniu w terminie 6 tygodni od daty wywieszenia niniejszego wykazu tj. do dnia 15 kwietnia 2020 roku.</w:t>
      </w:r>
    </w:p>
    <w:p w:rsidR="00BE0D65" w:rsidRDefault="00BE0D65" w:rsidP="00BE0D65">
      <w:pPr>
        <w:pStyle w:val="Standard"/>
        <w:rPr>
          <w:rFonts w:eastAsia="Lucida Sans Unicode"/>
          <w:i/>
          <w:iCs/>
          <w:sz w:val="16"/>
          <w:szCs w:val="16"/>
        </w:rPr>
      </w:pPr>
    </w:p>
    <w:p w:rsidR="00BE0D65" w:rsidRPr="00E53017" w:rsidRDefault="00BE0D65" w:rsidP="00BE0D65">
      <w:pPr>
        <w:pStyle w:val="Standard"/>
        <w:rPr>
          <w:b/>
          <w:bCs/>
        </w:rPr>
      </w:pPr>
      <w:r>
        <w:rPr>
          <w:rFonts w:eastAsia="Lucida Sans Unicode"/>
          <w:i/>
          <w:iCs/>
          <w:sz w:val="16"/>
          <w:szCs w:val="16"/>
        </w:rPr>
        <w:t>Sporządziła: Małgorzata Sekuła</w:t>
      </w:r>
    </w:p>
    <w:p w:rsidR="0081250C" w:rsidRDefault="0081250C">
      <w:bookmarkStart w:id="0" w:name="_GoBack"/>
      <w:bookmarkEnd w:id="0"/>
    </w:p>
    <w:sectPr w:rsidR="0081250C" w:rsidSect="00CB50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65"/>
    <w:rsid w:val="0081250C"/>
    <w:rsid w:val="00B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79195-21BB-4B4A-88B8-B506EFF6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6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Nagwek1">
    <w:name w:val="heading 1"/>
    <w:basedOn w:val="Standard"/>
    <w:next w:val="Standard"/>
    <w:link w:val="Nagwek1Znak"/>
    <w:qFormat/>
    <w:rsid w:val="00BE0D65"/>
    <w:pPr>
      <w:keepNext/>
      <w:outlineLvl w:val="0"/>
    </w:pPr>
    <w:rPr>
      <w:sz w:val="28"/>
    </w:rPr>
  </w:style>
  <w:style w:type="paragraph" w:styleId="Nagwek2">
    <w:name w:val="heading 2"/>
    <w:basedOn w:val="Standard"/>
    <w:next w:val="Standard"/>
    <w:link w:val="Nagwek2Znak"/>
    <w:semiHidden/>
    <w:unhideWhenUsed/>
    <w:qFormat/>
    <w:rsid w:val="00BE0D65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0D65"/>
    <w:rPr>
      <w:rFonts w:ascii="Times New Roman" w:eastAsia="Arial Unicode MS" w:hAnsi="Times New Roman" w:cs="Tahoma"/>
      <w:kern w:val="3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BE0D65"/>
    <w:rPr>
      <w:rFonts w:ascii="Times New Roman" w:eastAsia="Arial Unicode MS" w:hAnsi="Times New Roman" w:cs="Tahoma"/>
      <w:b/>
      <w:kern w:val="3"/>
      <w:sz w:val="28"/>
      <w:szCs w:val="24"/>
    </w:rPr>
  </w:style>
  <w:style w:type="paragraph" w:customStyle="1" w:styleId="Standard">
    <w:name w:val="Standard"/>
    <w:rsid w:val="00BE0D6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</dc:creator>
  <cp:keywords/>
  <dc:description/>
  <cp:lastModifiedBy>Wilk</cp:lastModifiedBy>
  <cp:revision>1</cp:revision>
  <dcterms:created xsi:type="dcterms:W3CDTF">2020-03-03T14:02:00Z</dcterms:created>
  <dcterms:modified xsi:type="dcterms:W3CDTF">2020-03-03T14:02:00Z</dcterms:modified>
</cp:coreProperties>
</file>