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E1" w:rsidRDefault="00755DE1" w:rsidP="00AD3D0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</w:t>
      </w:r>
      <w:r w:rsidR="00AD3D06">
        <w:rPr>
          <w:rFonts w:ascii="Times New Roman" w:hAnsi="Times New Roman" w:cs="Times New Roman"/>
          <w:b/>
          <w:bCs/>
        </w:rPr>
        <w:t xml:space="preserve"> XLIX/302/18</w:t>
      </w:r>
    </w:p>
    <w:p w:rsidR="000942FF" w:rsidRDefault="000942FF" w:rsidP="00AD3D0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MIEJSKIEJ W ZWOLENIU</w:t>
      </w:r>
    </w:p>
    <w:p w:rsidR="000942FF" w:rsidRDefault="00755DE1" w:rsidP="00AD3D0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AD3D06">
        <w:rPr>
          <w:rFonts w:ascii="Times New Roman" w:hAnsi="Times New Roman" w:cs="Times New Roman"/>
          <w:b/>
          <w:bCs/>
        </w:rPr>
        <w:t>26 lutego 2018 r.</w:t>
      </w:r>
    </w:p>
    <w:p w:rsidR="000942FF" w:rsidRDefault="000942FF" w:rsidP="00400DC5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</w:p>
    <w:p w:rsidR="000942FF" w:rsidRDefault="000942FF" w:rsidP="00AD3D06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</w:t>
      </w:r>
      <w:r w:rsidR="002E0C0D">
        <w:rPr>
          <w:rFonts w:ascii="Times New Roman" w:hAnsi="Times New Roman" w:cs="Times New Roman"/>
          <w:b/>
          <w:bCs/>
        </w:rPr>
        <w:t xml:space="preserve">projektu </w:t>
      </w:r>
      <w:r w:rsidR="00035BF8">
        <w:rPr>
          <w:rFonts w:ascii="Times New Roman" w:hAnsi="Times New Roman" w:cs="Times New Roman"/>
          <w:b/>
          <w:bCs/>
        </w:rPr>
        <w:t xml:space="preserve">zmiany Uchwały Nr XXXV/205/17 Rady Miejskiej w Zwoleniu z dnia 28 marca 2017 roku w sprawie </w:t>
      </w:r>
      <w:r>
        <w:rPr>
          <w:rFonts w:ascii="Times New Roman" w:hAnsi="Times New Roman" w:cs="Times New Roman"/>
          <w:b/>
          <w:bCs/>
        </w:rPr>
        <w:t>dostosowania sieci szkół podstawowych i gimnazjów do nowego ustroju szkolnego</w:t>
      </w:r>
    </w:p>
    <w:p w:rsidR="00AD3D06" w:rsidRDefault="00AD3D06" w:rsidP="00AD3D06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0942FF" w:rsidRDefault="000942FF" w:rsidP="00AD3D06">
      <w:pPr>
        <w:pStyle w:val="Standard"/>
        <w:jc w:val="both"/>
      </w:pPr>
      <w:r>
        <w:rPr>
          <w:rFonts w:ascii="Times New Roman" w:hAnsi="Times New Roman" w:cs="Times New Roman"/>
        </w:rPr>
        <w:t>Na podstawie art. 18 ust. 2 pkt 15 ustawy z dnia 8 marca 199</w:t>
      </w:r>
      <w:r w:rsidR="00141D21">
        <w:rPr>
          <w:rFonts w:ascii="Times New Roman" w:hAnsi="Times New Roman" w:cs="Times New Roman"/>
        </w:rPr>
        <w:t xml:space="preserve">0 r. o samorządzie gminnym (Dz.U. 2017 r. poz. 1875 z </w:t>
      </w:r>
      <w:proofErr w:type="spellStart"/>
      <w:r w:rsidR="00141D21">
        <w:rPr>
          <w:rFonts w:ascii="Times New Roman" w:hAnsi="Times New Roman" w:cs="Times New Roman"/>
        </w:rPr>
        <w:t>późn</w:t>
      </w:r>
      <w:proofErr w:type="spellEnd"/>
      <w:r w:rsidR="00141D21">
        <w:rPr>
          <w:rFonts w:ascii="Times New Roman" w:hAnsi="Times New Roman" w:cs="Times New Roman"/>
        </w:rPr>
        <w:t xml:space="preserve">. zm.) oraz art. 212 </w:t>
      </w:r>
      <w:r w:rsidR="002E0C0D">
        <w:rPr>
          <w:rFonts w:ascii="Times New Roman" w:hAnsi="Times New Roman" w:cs="Times New Roman"/>
        </w:rPr>
        <w:t xml:space="preserve">w związku z art. 206 – 210 </w:t>
      </w:r>
      <w:r>
        <w:rPr>
          <w:rFonts w:ascii="Times New Roman" w:hAnsi="Times New Roman" w:cs="Times New Roman"/>
        </w:rPr>
        <w:t>ustawy z dnia 14 grudnia 2016 r. Przepisy wprowadzające ustawę - Prawo oświatowe (Dz. U. 2017 r. poz. 60</w:t>
      </w:r>
      <w:r w:rsidR="00141D21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 uchwala się co następuje:</w:t>
      </w:r>
    </w:p>
    <w:p w:rsidR="000942FF" w:rsidRDefault="000942FF" w:rsidP="00AD3D06">
      <w:pPr>
        <w:pStyle w:val="Standard"/>
        <w:rPr>
          <w:rFonts w:ascii="Times New Roman" w:hAnsi="Times New Roman" w:cs="Times New Roman"/>
        </w:rPr>
      </w:pPr>
    </w:p>
    <w:p w:rsidR="00141D21" w:rsidRPr="00141D21" w:rsidRDefault="000942FF" w:rsidP="00AD3D06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§ 1. </w:t>
      </w:r>
      <w:r w:rsidR="002E0C0D">
        <w:rPr>
          <w:rFonts w:ascii="Times New Roman" w:hAnsi="Times New Roman" w:cs="Times New Roman"/>
        </w:rPr>
        <w:t>W U</w:t>
      </w:r>
      <w:r w:rsidR="002E0C0D">
        <w:rPr>
          <w:rFonts w:ascii="Times New Roman" w:hAnsi="Times New Roman" w:cs="Times New Roman"/>
          <w:bCs/>
        </w:rPr>
        <w:t>chwale</w:t>
      </w:r>
      <w:r w:rsidR="00141D21" w:rsidRPr="00141D21">
        <w:rPr>
          <w:rFonts w:ascii="Times New Roman" w:hAnsi="Times New Roman" w:cs="Times New Roman"/>
          <w:bCs/>
        </w:rPr>
        <w:t xml:space="preserve"> Nr XXXV/205/17 Rady Miejskiej w Zwoleniu z dnia 28 marca 2017 roku </w:t>
      </w:r>
      <w:r w:rsidR="002E0C0D">
        <w:rPr>
          <w:rFonts w:ascii="Times New Roman" w:hAnsi="Times New Roman" w:cs="Times New Roman"/>
          <w:bCs/>
        </w:rPr>
        <w:t xml:space="preserve">                  </w:t>
      </w:r>
      <w:r w:rsidR="00141D21" w:rsidRPr="00141D21">
        <w:rPr>
          <w:rFonts w:ascii="Times New Roman" w:hAnsi="Times New Roman" w:cs="Times New Roman"/>
          <w:bCs/>
        </w:rPr>
        <w:t>w sprawie dostos</w:t>
      </w:r>
      <w:r w:rsidR="002E0C0D">
        <w:rPr>
          <w:rFonts w:ascii="Times New Roman" w:hAnsi="Times New Roman" w:cs="Times New Roman"/>
          <w:bCs/>
        </w:rPr>
        <w:t xml:space="preserve">owania sieci szkół podstawowych </w:t>
      </w:r>
      <w:r w:rsidR="00141D21" w:rsidRPr="00141D21">
        <w:rPr>
          <w:rFonts w:ascii="Times New Roman" w:hAnsi="Times New Roman" w:cs="Times New Roman"/>
          <w:bCs/>
        </w:rPr>
        <w:t>i gimnazjów do nowego ustroju szkolnego</w:t>
      </w:r>
    </w:p>
    <w:p w:rsidR="000942FF" w:rsidRDefault="002E0C0D" w:rsidP="00AD3D0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projektuje się następujące zmiany:</w:t>
      </w:r>
    </w:p>
    <w:p w:rsidR="00400DC5" w:rsidRDefault="00400DC5" w:rsidP="00AD3D06">
      <w:pPr>
        <w:pStyle w:val="Standard"/>
        <w:jc w:val="both"/>
        <w:rPr>
          <w:rFonts w:ascii="Times New Roman" w:hAnsi="Times New Roman" w:cs="Times New Roman"/>
        </w:rPr>
      </w:pPr>
    </w:p>
    <w:p w:rsidR="00112979" w:rsidRPr="00112979" w:rsidRDefault="00112979" w:rsidP="00400DC5">
      <w:pPr>
        <w:pStyle w:val="Standard"/>
        <w:numPr>
          <w:ilvl w:val="0"/>
          <w:numId w:val="1"/>
        </w:numPr>
        <w:spacing w:line="276" w:lineRule="auto"/>
        <w:jc w:val="both"/>
      </w:pPr>
      <w:r w:rsidRPr="00357430">
        <w:rPr>
          <w:rFonts w:ascii="Times New Roman" w:hAnsi="Times New Roman" w:cs="Times New Roman"/>
          <w:b/>
        </w:rPr>
        <w:t>skreśla się</w:t>
      </w:r>
      <w:r>
        <w:rPr>
          <w:rFonts w:ascii="Times New Roman" w:hAnsi="Times New Roman" w:cs="Times New Roman"/>
        </w:rPr>
        <w:t xml:space="preserve"> użyte </w:t>
      </w:r>
      <w:r w:rsidRPr="00357430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 xml:space="preserve">Załączniku </w:t>
      </w:r>
      <w:r w:rsidR="00950523">
        <w:rPr>
          <w:rFonts w:ascii="Times New Roman" w:hAnsi="Times New Roman" w:cs="Times New Roman"/>
          <w:b/>
        </w:rPr>
        <w:t xml:space="preserve">Nr </w:t>
      </w:r>
      <w:r w:rsidRPr="0035743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do wyżej wymienionej uchwały:</w:t>
      </w:r>
    </w:p>
    <w:p w:rsidR="00112979" w:rsidRPr="00112979" w:rsidRDefault="00112979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>w pozycji 1, w kolumnie</w:t>
      </w:r>
      <w:r w:rsidR="002A5BD1">
        <w:rPr>
          <w:rFonts w:ascii="Times New Roman" w:hAnsi="Times New Roman" w:cs="Times New Roman"/>
        </w:rPr>
        <w:t xml:space="preserve"> 3, 4 i 5</w:t>
      </w:r>
      <w:r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>wyrazy: „Klasy I-VI”;</w:t>
      </w:r>
    </w:p>
    <w:p w:rsidR="00112979" w:rsidRPr="00112979" w:rsidRDefault="00112979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>w pozycji 1, w kolumnie</w:t>
      </w:r>
      <w:r w:rsidR="002A5BD1">
        <w:rPr>
          <w:rFonts w:ascii="Times New Roman" w:hAnsi="Times New Roman" w:cs="Times New Roman"/>
        </w:rPr>
        <w:t xml:space="preserve"> 3, 4 i 5</w:t>
      </w:r>
      <w:r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>wyrazy: „Klasy VII-VIII”;</w:t>
      </w:r>
      <w:r>
        <w:rPr>
          <w:rFonts w:ascii="Times New Roman" w:hAnsi="Times New Roman" w:cs="Times New Roman"/>
        </w:rPr>
        <w:t xml:space="preserve"> </w:t>
      </w:r>
    </w:p>
    <w:p w:rsidR="002A5BD1" w:rsidRPr="00112979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2, w kolumnie 3, 4 i 5 </w:t>
      </w:r>
      <w:r w:rsidRPr="00357430">
        <w:rPr>
          <w:rFonts w:ascii="Times New Roman" w:hAnsi="Times New Roman" w:cs="Times New Roman"/>
          <w:b/>
        </w:rPr>
        <w:t xml:space="preserve">wyrazy: „Klasy I-III”; </w:t>
      </w:r>
    </w:p>
    <w:p w:rsidR="002A5BD1" w:rsidRPr="00112979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2, w kolumnie 3 i 5 </w:t>
      </w:r>
      <w:r w:rsidRPr="00357430">
        <w:rPr>
          <w:rFonts w:ascii="Times New Roman" w:hAnsi="Times New Roman" w:cs="Times New Roman"/>
          <w:b/>
        </w:rPr>
        <w:t>wyrazy: „Klasy IV-VIII”;</w:t>
      </w:r>
      <w:r>
        <w:rPr>
          <w:rFonts w:ascii="Times New Roman" w:hAnsi="Times New Roman" w:cs="Times New Roman"/>
        </w:rPr>
        <w:t xml:space="preserve"> </w:t>
      </w:r>
    </w:p>
    <w:p w:rsidR="002A5BD1" w:rsidRPr="002A5BD1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2, w kolumnie 4 </w:t>
      </w:r>
      <w:r w:rsidRPr="00357430">
        <w:rPr>
          <w:rFonts w:ascii="Times New Roman" w:hAnsi="Times New Roman" w:cs="Times New Roman"/>
          <w:b/>
        </w:rPr>
        <w:t>wyrazy: „Klasy IV-VII”;</w:t>
      </w:r>
      <w:r>
        <w:rPr>
          <w:rFonts w:ascii="Times New Roman" w:hAnsi="Times New Roman" w:cs="Times New Roman"/>
        </w:rPr>
        <w:t xml:space="preserve"> </w:t>
      </w:r>
    </w:p>
    <w:p w:rsidR="002A5BD1" w:rsidRPr="002A5BD1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3, w kolumnie 3, 4 i 5 </w:t>
      </w:r>
      <w:r w:rsidRPr="00357430">
        <w:rPr>
          <w:rFonts w:ascii="Times New Roman" w:hAnsi="Times New Roman" w:cs="Times New Roman"/>
          <w:b/>
        </w:rPr>
        <w:t>wyrazy: „Klasy I-IV”;</w:t>
      </w:r>
      <w:r>
        <w:rPr>
          <w:rFonts w:ascii="Times New Roman" w:hAnsi="Times New Roman" w:cs="Times New Roman"/>
        </w:rPr>
        <w:t xml:space="preserve"> </w:t>
      </w:r>
    </w:p>
    <w:p w:rsidR="002A5BD1" w:rsidRPr="00112979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3, w kolumnie 3 i 5 </w:t>
      </w:r>
      <w:r w:rsidRPr="00357430">
        <w:rPr>
          <w:rFonts w:ascii="Times New Roman" w:hAnsi="Times New Roman" w:cs="Times New Roman"/>
          <w:b/>
        </w:rPr>
        <w:t>wyrazy: „Klasy V-VIII”;</w:t>
      </w:r>
      <w:r>
        <w:rPr>
          <w:rFonts w:ascii="Times New Roman" w:hAnsi="Times New Roman" w:cs="Times New Roman"/>
        </w:rPr>
        <w:t xml:space="preserve"> </w:t>
      </w:r>
    </w:p>
    <w:p w:rsidR="002A5BD1" w:rsidRPr="00112979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3, w kolumnie 4 </w:t>
      </w:r>
      <w:r w:rsidRPr="00357430">
        <w:rPr>
          <w:rFonts w:ascii="Times New Roman" w:hAnsi="Times New Roman" w:cs="Times New Roman"/>
          <w:b/>
        </w:rPr>
        <w:t>wyrazy: „Klasy V-VII”;</w:t>
      </w:r>
      <w:r>
        <w:rPr>
          <w:rFonts w:ascii="Times New Roman" w:hAnsi="Times New Roman" w:cs="Times New Roman"/>
        </w:rPr>
        <w:t xml:space="preserve"> </w:t>
      </w:r>
    </w:p>
    <w:p w:rsidR="002A5BD1" w:rsidRPr="002A5BD1" w:rsidRDefault="002A5BD1" w:rsidP="00400DC5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4, w kolumnie 4 </w:t>
      </w:r>
      <w:r w:rsidRPr="00357430">
        <w:rPr>
          <w:rFonts w:ascii="Times New Roman" w:hAnsi="Times New Roman" w:cs="Times New Roman"/>
          <w:b/>
        </w:rPr>
        <w:t>wyrazy: „Klasy I-VII”;</w:t>
      </w:r>
      <w:r>
        <w:rPr>
          <w:rFonts w:ascii="Times New Roman" w:hAnsi="Times New Roman" w:cs="Times New Roman"/>
        </w:rPr>
        <w:t xml:space="preserve"> </w:t>
      </w:r>
    </w:p>
    <w:p w:rsidR="00400DC5" w:rsidRPr="002A5BD1" w:rsidRDefault="002A5BD1" w:rsidP="00AD3D06">
      <w:pPr>
        <w:pStyle w:val="Standard"/>
        <w:numPr>
          <w:ilvl w:val="0"/>
          <w:numId w:val="5"/>
        </w:numPr>
        <w:spacing w:line="276" w:lineRule="auto"/>
        <w:ind w:left="1276" w:hanging="567"/>
        <w:jc w:val="both"/>
      </w:pPr>
      <w:r>
        <w:rPr>
          <w:rFonts w:ascii="Times New Roman" w:hAnsi="Times New Roman" w:cs="Times New Roman"/>
        </w:rPr>
        <w:t xml:space="preserve">w pozycji 4, w kolumnie 5 </w:t>
      </w:r>
      <w:r w:rsidRPr="00357430">
        <w:rPr>
          <w:rFonts w:ascii="Times New Roman" w:hAnsi="Times New Roman" w:cs="Times New Roman"/>
          <w:b/>
        </w:rPr>
        <w:t>wyrazy: „Klasy I-VIII”;</w:t>
      </w:r>
      <w:r>
        <w:rPr>
          <w:rFonts w:ascii="Times New Roman" w:hAnsi="Times New Roman" w:cs="Times New Roman"/>
        </w:rPr>
        <w:t xml:space="preserve"> </w:t>
      </w:r>
    </w:p>
    <w:p w:rsidR="00400DC5" w:rsidRPr="00112979" w:rsidRDefault="00400DC5" w:rsidP="00AD3D06">
      <w:pPr>
        <w:pStyle w:val="Standard"/>
        <w:numPr>
          <w:ilvl w:val="0"/>
          <w:numId w:val="1"/>
        </w:numPr>
        <w:jc w:val="both"/>
      </w:pPr>
      <w:r w:rsidRPr="00357430">
        <w:rPr>
          <w:rFonts w:ascii="Times New Roman" w:hAnsi="Times New Roman" w:cs="Times New Roman"/>
          <w:b/>
        </w:rPr>
        <w:t>skreśla się</w:t>
      </w:r>
      <w:r>
        <w:rPr>
          <w:rFonts w:ascii="Times New Roman" w:hAnsi="Times New Roman" w:cs="Times New Roman"/>
        </w:rPr>
        <w:t xml:space="preserve"> użyte </w:t>
      </w:r>
      <w:r w:rsidRPr="00357430">
        <w:rPr>
          <w:rFonts w:ascii="Times New Roman" w:hAnsi="Times New Roman" w:cs="Times New Roman"/>
          <w:b/>
        </w:rPr>
        <w:t xml:space="preserve">w Załączniku </w:t>
      </w:r>
      <w:r w:rsidR="00950523">
        <w:rPr>
          <w:rFonts w:ascii="Times New Roman" w:hAnsi="Times New Roman" w:cs="Times New Roman"/>
          <w:b/>
        </w:rPr>
        <w:t xml:space="preserve">Nr </w:t>
      </w:r>
      <w:r w:rsidRPr="0035743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do wyżej wymienionej uchwały:</w:t>
      </w:r>
    </w:p>
    <w:p w:rsidR="00400DC5" w:rsidRP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pozycji 1, w kolumnie 4 </w:t>
      </w:r>
      <w:r w:rsidRPr="00357430">
        <w:rPr>
          <w:rFonts w:ascii="Times New Roman" w:hAnsi="Times New Roman" w:cs="Times New Roman"/>
          <w:b/>
        </w:rPr>
        <w:t>wyrazy: „Klasy II-III”;</w:t>
      </w:r>
    </w:p>
    <w:p w:rsid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pozycji 1, w kolumnie 5 </w:t>
      </w:r>
      <w:r w:rsidRPr="00357430">
        <w:rPr>
          <w:rFonts w:ascii="Times New Roman" w:hAnsi="Times New Roman" w:cs="Times New Roman"/>
          <w:b/>
        </w:rPr>
        <w:t>wyrazy: „Klasy III”;</w:t>
      </w:r>
      <w:r>
        <w:rPr>
          <w:rFonts w:ascii="Times New Roman" w:hAnsi="Times New Roman" w:cs="Times New Roman"/>
        </w:rPr>
        <w:t xml:space="preserve"> </w:t>
      </w:r>
    </w:p>
    <w:p w:rsid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400DC5">
        <w:rPr>
          <w:rFonts w:ascii="Times New Roman" w:hAnsi="Times New Roman" w:cs="Times New Roman"/>
        </w:rPr>
        <w:t>w pozycji 2, w kolumnie</w:t>
      </w:r>
      <w:r>
        <w:rPr>
          <w:rFonts w:ascii="Times New Roman" w:hAnsi="Times New Roman" w:cs="Times New Roman"/>
        </w:rPr>
        <w:t xml:space="preserve"> 4</w:t>
      </w:r>
      <w:r w:rsidRPr="00400DC5"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>wyrazy: „Klasy II-III”;</w:t>
      </w:r>
      <w:r w:rsidRPr="00400DC5">
        <w:rPr>
          <w:rFonts w:ascii="Times New Roman" w:hAnsi="Times New Roman" w:cs="Times New Roman"/>
        </w:rPr>
        <w:t xml:space="preserve"> </w:t>
      </w:r>
    </w:p>
    <w:p w:rsidR="00400DC5" w:rsidRP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400DC5">
        <w:rPr>
          <w:rFonts w:ascii="Times New Roman" w:hAnsi="Times New Roman" w:cs="Times New Roman"/>
        </w:rPr>
        <w:t>w pozycji 2, w kolumnie</w:t>
      </w:r>
      <w:r>
        <w:rPr>
          <w:rFonts w:ascii="Times New Roman" w:hAnsi="Times New Roman" w:cs="Times New Roman"/>
        </w:rPr>
        <w:t xml:space="preserve"> </w:t>
      </w:r>
      <w:r w:rsidRPr="00400DC5">
        <w:rPr>
          <w:rFonts w:ascii="Times New Roman" w:hAnsi="Times New Roman" w:cs="Times New Roman"/>
        </w:rPr>
        <w:t xml:space="preserve">5 </w:t>
      </w:r>
      <w:r w:rsidRPr="00357430">
        <w:rPr>
          <w:rFonts w:ascii="Times New Roman" w:hAnsi="Times New Roman" w:cs="Times New Roman"/>
          <w:b/>
        </w:rPr>
        <w:t>wyrazy: „Klasy III”;</w:t>
      </w:r>
      <w:r w:rsidRPr="00400DC5">
        <w:rPr>
          <w:rFonts w:ascii="Times New Roman" w:hAnsi="Times New Roman" w:cs="Times New Roman"/>
        </w:rPr>
        <w:t xml:space="preserve"> </w:t>
      </w:r>
    </w:p>
    <w:p w:rsidR="00400DC5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pozycji 3</w:t>
      </w:r>
      <w:r w:rsidRPr="00400DC5">
        <w:rPr>
          <w:rFonts w:ascii="Times New Roman" w:hAnsi="Times New Roman" w:cs="Times New Roman"/>
        </w:rPr>
        <w:t>, w kolumnie</w:t>
      </w:r>
      <w:r>
        <w:rPr>
          <w:rFonts w:ascii="Times New Roman" w:hAnsi="Times New Roman" w:cs="Times New Roman"/>
        </w:rPr>
        <w:t xml:space="preserve"> 4</w:t>
      </w:r>
      <w:r w:rsidRPr="00400DC5">
        <w:rPr>
          <w:rFonts w:ascii="Times New Roman" w:hAnsi="Times New Roman" w:cs="Times New Roman"/>
        </w:rPr>
        <w:t xml:space="preserve"> </w:t>
      </w:r>
      <w:r w:rsidRPr="00357430">
        <w:rPr>
          <w:rFonts w:ascii="Times New Roman" w:hAnsi="Times New Roman" w:cs="Times New Roman"/>
          <w:b/>
        </w:rPr>
        <w:t>wyrazy: „Klasy II-III”;</w:t>
      </w:r>
      <w:r w:rsidRPr="00400DC5">
        <w:rPr>
          <w:rFonts w:ascii="Times New Roman" w:hAnsi="Times New Roman" w:cs="Times New Roman"/>
        </w:rPr>
        <w:t xml:space="preserve"> </w:t>
      </w:r>
    </w:p>
    <w:p w:rsidR="002E0C0D" w:rsidRPr="00357430" w:rsidRDefault="00400DC5" w:rsidP="00400DC5">
      <w:pPr>
        <w:pStyle w:val="Standard"/>
        <w:numPr>
          <w:ilvl w:val="0"/>
          <w:numId w:val="6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pozycji 3</w:t>
      </w:r>
      <w:r w:rsidRPr="00400DC5">
        <w:rPr>
          <w:rFonts w:ascii="Times New Roman" w:hAnsi="Times New Roman" w:cs="Times New Roman"/>
        </w:rPr>
        <w:t>, w kolumnie</w:t>
      </w:r>
      <w:r>
        <w:rPr>
          <w:rFonts w:ascii="Times New Roman" w:hAnsi="Times New Roman" w:cs="Times New Roman"/>
        </w:rPr>
        <w:t xml:space="preserve"> </w:t>
      </w:r>
      <w:r w:rsidRPr="00400DC5">
        <w:rPr>
          <w:rFonts w:ascii="Times New Roman" w:hAnsi="Times New Roman" w:cs="Times New Roman"/>
        </w:rPr>
        <w:t xml:space="preserve">5 </w:t>
      </w:r>
      <w:r w:rsidRPr="00357430">
        <w:rPr>
          <w:rFonts w:ascii="Times New Roman" w:hAnsi="Times New Roman" w:cs="Times New Roman"/>
          <w:b/>
        </w:rPr>
        <w:t>wyrazy: „Klasy III”.</w:t>
      </w:r>
    </w:p>
    <w:p w:rsidR="00357430" w:rsidRPr="00400DC5" w:rsidRDefault="00357430" w:rsidP="0035743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</w:p>
    <w:p w:rsidR="002E0C0D" w:rsidRPr="00141D21" w:rsidRDefault="002E0C0D" w:rsidP="00AD3D06">
      <w:pPr>
        <w:pStyle w:val="Standard"/>
        <w:jc w:val="both"/>
      </w:pPr>
      <w:r>
        <w:rPr>
          <w:rFonts w:ascii="Times New Roman" w:hAnsi="Times New Roman" w:cs="Times New Roman"/>
        </w:rPr>
        <w:t xml:space="preserve">§ 2 Niniejsza uchwała podlega podaniu do publicznej wiadomości poprzez umieszczenie jej na tablicy ogłoszeń w siedzibie Urzędu Miejskiego w </w:t>
      </w:r>
      <w:r w:rsidR="00AD3D06">
        <w:rPr>
          <w:rFonts w:ascii="Times New Roman" w:hAnsi="Times New Roman" w:cs="Times New Roman"/>
        </w:rPr>
        <w:t>Zwoleniu Plac Kochanowskiego 1,</w:t>
      </w:r>
      <w:r w:rsidR="00950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także na stronie Biuletynu Informacji Publicznej Urzędu Miejskiego w Zwoleniu.</w:t>
      </w:r>
    </w:p>
    <w:p w:rsidR="00141D21" w:rsidRDefault="00141D21" w:rsidP="00AD3D06">
      <w:pPr>
        <w:pStyle w:val="Standard"/>
        <w:jc w:val="both"/>
      </w:pPr>
    </w:p>
    <w:p w:rsidR="000942FF" w:rsidRPr="00755DE1" w:rsidRDefault="002E0C0D" w:rsidP="00AD3D0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§ 3</w:t>
      </w:r>
      <w:r w:rsidR="000942FF">
        <w:rPr>
          <w:rFonts w:ascii="Times New Roman" w:hAnsi="Times New Roman" w:cs="Times New Roman"/>
        </w:rPr>
        <w:t>. Wykonanie uchwały powierza się Burmistrzowi Zwolenia.</w:t>
      </w:r>
    </w:p>
    <w:p w:rsidR="000942FF" w:rsidRDefault="000942FF" w:rsidP="00400DC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0942FF" w:rsidRDefault="002E0C0D" w:rsidP="00AD3D0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  <w:r w:rsidR="000942FF">
        <w:rPr>
          <w:rFonts w:ascii="Times New Roman" w:hAnsi="Times New Roman" w:cs="Times New Roman"/>
        </w:rPr>
        <w:t xml:space="preserve">. Uchwała wchodzi w życie </w:t>
      </w:r>
      <w:r>
        <w:rPr>
          <w:rFonts w:ascii="Times New Roman" w:hAnsi="Times New Roman" w:cs="Times New Roman"/>
        </w:rPr>
        <w:t>z dniem podjęcia.</w:t>
      </w:r>
    </w:p>
    <w:p w:rsidR="000942FF" w:rsidRDefault="000942FF" w:rsidP="00AD3D06">
      <w:pPr>
        <w:pStyle w:val="Standard"/>
        <w:ind w:left="70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0942FF" w:rsidRDefault="000942FF" w:rsidP="00400DC5">
      <w:pPr>
        <w:pStyle w:val="Standard"/>
        <w:spacing w:line="276" w:lineRule="auto"/>
        <w:ind w:left="70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</w:t>
      </w:r>
    </w:p>
    <w:p w:rsidR="000942FF" w:rsidRDefault="000942FF" w:rsidP="00400DC5">
      <w:pPr>
        <w:pStyle w:val="Standard"/>
        <w:spacing w:line="276" w:lineRule="auto"/>
        <w:ind w:left="7090"/>
        <w:jc w:val="center"/>
        <w:rPr>
          <w:rFonts w:ascii="Times New Roman" w:hAnsi="Times New Roman" w:cs="Times New Roman"/>
        </w:rPr>
      </w:pPr>
    </w:p>
    <w:p w:rsidR="000942FF" w:rsidRDefault="000942FF" w:rsidP="00AD3D06">
      <w:pPr>
        <w:pStyle w:val="Standard"/>
        <w:ind w:left="7090"/>
        <w:jc w:val="center"/>
      </w:pPr>
      <w:r>
        <w:rPr>
          <w:rFonts w:ascii="Times New Roman" w:hAnsi="Times New Roman" w:cs="Times New Roman"/>
        </w:rPr>
        <w:t xml:space="preserve">Paweł </w:t>
      </w:r>
      <w:proofErr w:type="spellStart"/>
      <w:r>
        <w:rPr>
          <w:rFonts w:ascii="Times New Roman" w:hAnsi="Times New Roman" w:cs="Times New Roman"/>
        </w:rPr>
        <w:t>Sobieszek</w:t>
      </w:r>
      <w:proofErr w:type="spellEnd"/>
    </w:p>
    <w:p w:rsidR="00CE17BE" w:rsidRPr="00422A88" w:rsidRDefault="00CE17BE" w:rsidP="00CE17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88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CE17BE" w:rsidRPr="00CE17BE" w:rsidRDefault="00CE17BE" w:rsidP="00CE17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BE">
        <w:rPr>
          <w:rFonts w:ascii="Times New Roman" w:hAnsi="Times New Roman" w:cs="Times New Roman"/>
          <w:b/>
          <w:sz w:val="24"/>
          <w:szCs w:val="24"/>
        </w:rPr>
        <w:t>do UCHWAŁY NR XLIX/302/18</w:t>
      </w:r>
    </w:p>
    <w:p w:rsidR="00CE17BE" w:rsidRPr="00CE17BE" w:rsidRDefault="00CE17BE" w:rsidP="00CE17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BE">
        <w:rPr>
          <w:rFonts w:ascii="Times New Roman" w:hAnsi="Times New Roman" w:cs="Times New Roman"/>
          <w:b/>
          <w:sz w:val="24"/>
          <w:szCs w:val="24"/>
        </w:rPr>
        <w:t>RADY MIEJSKIEJ W ZWOLENIU</w:t>
      </w:r>
    </w:p>
    <w:p w:rsidR="00CE17BE" w:rsidRPr="00CE17BE" w:rsidRDefault="00CE17BE" w:rsidP="00CE17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BE">
        <w:rPr>
          <w:rFonts w:ascii="Times New Roman" w:hAnsi="Times New Roman" w:cs="Times New Roman"/>
          <w:b/>
          <w:sz w:val="24"/>
          <w:szCs w:val="24"/>
        </w:rPr>
        <w:t xml:space="preserve">z dnia 26 lutego 2018 r. </w:t>
      </w:r>
    </w:p>
    <w:p w:rsidR="00CE17BE" w:rsidRPr="00CE17BE" w:rsidRDefault="00CE17BE" w:rsidP="00CE1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BE" w:rsidRPr="00CE17BE" w:rsidRDefault="00CE17BE" w:rsidP="00CE1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7BE">
        <w:rPr>
          <w:rFonts w:ascii="Times New Roman" w:hAnsi="Times New Roman" w:cs="Times New Roman"/>
          <w:sz w:val="24"/>
          <w:szCs w:val="24"/>
        </w:rPr>
        <w:t>Działając w szczególności na podstawie art. 210 ust. 1 ustawy z dnia 14 grudnia 2016 r. Przepisy wprowadzające ustawę – Prawo oświatowe (Dz. U. z 2017 r. poz. 60; dalej: „</w:t>
      </w:r>
      <w:r w:rsidRPr="00CE17BE">
        <w:rPr>
          <w:rFonts w:ascii="Times New Roman" w:hAnsi="Times New Roman" w:cs="Times New Roman"/>
          <w:b/>
          <w:sz w:val="24"/>
          <w:szCs w:val="24"/>
        </w:rPr>
        <w:t>PWPO</w:t>
      </w:r>
      <w:r w:rsidRPr="00CE17BE">
        <w:rPr>
          <w:rFonts w:ascii="Times New Roman" w:hAnsi="Times New Roman" w:cs="Times New Roman"/>
          <w:sz w:val="24"/>
          <w:szCs w:val="24"/>
        </w:rPr>
        <w:t>”) uchwałą                       Nr XXXV/205/2017 Rada Miejska w Zwoleniu w dniu 28 marca 2017 roku dostosowała sieć szkół podstawowych i gimnazjów do nowego ustroju szkolnego (dalej: „</w:t>
      </w:r>
      <w:r w:rsidRPr="00CE17BE">
        <w:rPr>
          <w:rFonts w:ascii="Times New Roman" w:hAnsi="Times New Roman" w:cs="Times New Roman"/>
          <w:b/>
          <w:sz w:val="24"/>
          <w:szCs w:val="24"/>
        </w:rPr>
        <w:t>Uchwała Nr XXXV/205/2017</w:t>
      </w:r>
      <w:r w:rsidRPr="00CE17BE">
        <w:rPr>
          <w:rFonts w:ascii="Times New Roman" w:hAnsi="Times New Roman" w:cs="Times New Roman"/>
          <w:sz w:val="24"/>
          <w:szCs w:val="24"/>
        </w:rPr>
        <w:t>”). Na mocy tej uchwały dotychczasowe 6-letnie szkoły podstawowe działające na terenie Gminy Zwoleń zostały przekształcone w 8-letnie szkoły podstawowe z czego trzy szkoły podstawowe spośród czterech działających na terenie naszej Gminy Zwoleń prowadzą działalność w 2 budynkach.</w:t>
      </w:r>
      <w:bookmarkStart w:id="0" w:name="_GoBack"/>
      <w:bookmarkEnd w:id="0"/>
      <w:r w:rsidRPr="00CE17BE">
        <w:rPr>
          <w:rFonts w:ascii="Times New Roman" w:hAnsi="Times New Roman" w:cs="Times New Roman"/>
          <w:sz w:val="24"/>
          <w:szCs w:val="24"/>
        </w:rPr>
        <w:t xml:space="preserve"> W załączniku Nr 1 i załączniku Nr 2 do wyżej wymienionej uchwały w związku z lokalizacją szkoły w 2 budynkach wprowadzono zapisy dotyczące przypisania konkretnych klas do danego budynku szkoły. </w:t>
      </w:r>
    </w:p>
    <w:p w:rsidR="00CE17BE" w:rsidRPr="00CE17BE" w:rsidRDefault="00CE17BE" w:rsidP="00CE1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BE" w:rsidRPr="00CE17BE" w:rsidRDefault="00CE17BE" w:rsidP="00CE1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7BE">
        <w:rPr>
          <w:rFonts w:ascii="Times New Roman" w:hAnsi="Times New Roman" w:cs="Times New Roman"/>
          <w:sz w:val="24"/>
          <w:szCs w:val="24"/>
        </w:rPr>
        <w:t xml:space="preserve">Zgodnie z art. 206 ust. 3 PWPO </w:t>
      </w:r>
      <w:r w:rsidRPr="00CE17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uchwale w sprawie dostosowania sieci szkół podstawowych i gimnazjów do nowego ustroju szkolnego należy wskazać </w:t>
      </w:r>
      <w:r w:rsidRPr="00CE17B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adresy siedzib szkół, o których mowa w ust. 1, oraz adresy innych lokalizacji prowadzenia zajęć dydaktycznych, wychowawczych  i opiekuńczych.</w:t>
      </w:r>
      <w:r w:rsidRPr="00CE17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Nie ma natomiast obowiązku zamieszania w tej uchwala informacji o tym, które klasy będą miały zajęcia w którym budynku szkoły. W związku z tym, zawarta w Uchwale </w:t>
      </w:r>
      <w:r w:rsidRPr="00CE17BE">
        <w:rPr>
          <w:rFonts w:ascii="Times New Roman" w:hAnsi="Times New Roman" w:cs="Times New Roman"/>
          <w:sz w:val="24"/>
          <w:szCs w:val="24"/>
        </w:rPr>
        <w:t xml:space="preserve">Nr XXXV/205/2017  informacja o poszczególnych klasach, które będą się uczyć w budynkach danej szkoły stanowiła informację dodatkową, niemającą charakteru niezbędnego z perspektywy treści art. 206 ust. 3 PWPO. W związku z tym jest to informacja, która może być zmieniona uchwałą Rady Miejskiej, w szczególności poprzez jej usunięcie. </w:t>
      </w:r>
    </w:p>
    <w:p w:rsidR="00CE17BE" w:rsidRPr="00CE17BE" w:rsidRDefault="00CE17BE" w:rsidP="00CE1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BE" w:rsidRPr="00CE17BE" w:rsidRDefault="00CE17BE" w:rsidP="00CE1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7BE">
        <w:rPr>
          <w:rFonts w:ascii="Times New Roman" w:hAnsi="Times New Roman" w:cs="Times New Roman"/>
          <w:sz w:val="24"/>
          <w:szCs w:val="24"/>
        </w:rPr>
        <w:t xml:space="preserve">Należy również zauważyć, że wskazanie w </w:t>
      </w:r>
      <w:r w:rsidRPr="00CE17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Uchwale </w:t>
      </w:r>
      <w:r w:rsidRPr="00CE17BE">
        <w:rPr>
          <w:rFonts w:ascii="Times New Roman" w:hAnsi="Times New Roman" w:cs="Times New Roman"/>
          <w:sz w:val="24"/>
          <w:szCs w:val="24"/>
        </w:rPr>
        <w:t xml:space="preserve">Nr XXXV/205/2017 klas uczących się                                w poszczególnych budynkach danej szkoły pozbawia dyrektorów szkół możliwości elastycznego dostosowywania aktualnych potrzeb uczniów do możliwości logistycznych danej szkoły. Przykładowo - w Szkole Podstawowej w Zwoleniu im. Władysława Jagiełły zaobserwowano ze względu na ilość dzieci uczących się w budynku szkoły przy ul. Ludowej oraz ilość dzieci uczących się w budynku szkoły przy ul. Kościelnej 7, korzystniejszym dla dzieci będzie zwiększenie ilości dzieci uczących się w budynku przy ul. Kościelnej poprzez przesunięcie klas VI do tego budynku. Pozwoli to na znaczne odciążenie budynku przy ul. Ludowej i znacznie poprawi komfort nauki dzieci i pracy nauczycieli. </w:t>
      </w:r>
    </w:p>
    <w:p w:rsidR="00CE17BE" w:rsidRPr="00CE17BE" w:rsidRDefault="00CE17BE" w:rsidP="00CE17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E0" w:rsidRPr="00CE17BE" w:rsidRDefault="00CE17BE" w:rsidP="00CE17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BE">
        <w:rPr>
          <w:rFonts w:ascii="Times New Roman" w:hAnsi="Times New Roman" w:cs="Times New Roman"/>
          <w:sz w:val="24"/>
          <w:szCs w:val="24"/>
        </w:rPr>
        <w:t xml:space="preserve">W konsekwencji, w celu umożliwienia dyrektorom szkół sprawnego dostosowywania potrzeb dzieci do możliwości logistycznych szkół, a także biorąc pod uwagę treść art. 206 ust. 3 PWPO, Rada Miejska w Zwoleniu uznała za zasadne dokonać zmiany treść </w:t>
      </w:r>
      <w:r w:rsidRPr="00CE17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Uchwały  </w:t>
      </w:r>
      <w:r w:rsidRPr="00CE17BE">
        <w:rPr>
          <w:rFonts w:ascii="Times New Roman" w:hAnsi="Times New Roman" w:cs="Times New Roman"/>
          <w:sz w:val="24"/>
          <w:szCs w:val="24"/>
        </w:rPr>
        <w:t xml:space="preserve">Nr XXXV/205/2017 poprzez usunięcie wskazania bezpośrednio uchwale (konkretnie w treści załącznika nr 1 i załącznika nr 2 do tej uchwały, które stanowiły jej integralną część), które klasy będą uczęszczać, do którego budynku szkoły. </w:t>
      </w:r>
      <w:r w:rsidRPr="00CE17BE">
        <w:rPr>
          <w:rFonts w:ascii="Times New Roman" w:hAnsi="Times New Roman" w:cs="Times New Roman"/>
          <w:b/>
          <w:sz w:val="24"/>
          <w:szCs w:val="24"/>
        </w:rPr>
        <w:t xml:space="preserve">Zmiana polegająca na usunięciu w Uchwale Nr XXXV/205/2017 wskazania konkretnych klas uczących się określonym budynku szkoły jest jedyną projektowaną przez Radę Miejską zmianą w Uchwale Nr XXXV/205/2017. </w:t>
      </w:r>
    </w:p>
    <w:sectPr w:rsidR="001D77E0" w:rsidRPr="00CE17BE" w:rsidSect="00AD3D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B26"/>
    <w:multiLevelType w:val="multilevel"/>
    <w:tmpl w:val="BFAEF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4B4140F"/>
    <w:multiLevelType w:val="hybridMultilevel"/>
    <w:tmpl w:val="829AB6D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9F16D2D"/>
    <w:multiLevelType w:val="multilevel"/>
    <w:tmpl w:val="28A82D9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1D0030D8"/>
    <w:multiLevelType w:val="multilevel"/>
    <w:tmpl w:val="2B14FA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62B1655C"/>
    <w:multiLevelType w:val="hybridMultilevel"/>
    <w:tmpl w:val="829AB6D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7B2337FE"/>
    <w:multiLevelType w:val="multilevel"/>
    <w:tmpl w:val="9952567A"/>
    <w:lvl w:ilvl="0">
      <w:start w:val="2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51D"/>
    <w:rsid w:val="00035BF8"/>
    <w:rsid w:val="000942FF"/>
    <w:rsid w:val="00112979"/>
    <w:rsid w:val="00141D21"/>
    <w:rsid w:val="001D77E0"/>
    <w:rsid w:val="002A5BD1"/>
    <w:rsid w:val="002E0C0D"/>
    <w:rsid w:val="00357430"/>
    <w:rsid w:val="00400DC5"/>
    <w:rsid w:val="00755DE1"/>
    <w:rsid w:val="008A651D"/>
    <w:rsid w:val="00950523"/>
    <w:rsid w:val="009E420B"/>
    <w:rsid w:val="00AD3D06"/>
    <w:rsid w:val="00CE17BE"/>
    <w:rsid w:val="00D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1255"/>
  <w15:docId w15:val="{F307A45D-8F35-4638-9942-8944820F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42FF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Jargot</dc:creator>
  <cp:lastModifiedBy>UMBurakowski</cp:lastModifiedBy>
  <cp:revision>7</cp:revision>
  <cp:lastPrinted>2018-02-26T11:50:00Z</cp:lastPrinted>
  <dcterms:created xsi:type="dcterms:W3CDTF">2018-02-25T19:07:00Z</dcterms:created>
  <dcterms:modified xsi:type="dcterms:W3CDTF">2018-03-06T09:01:00Z</dcterms:modified>
</cp:coreProperties>
</file>