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A5D" w:rsidRDefault="00613A5D" w:rsidP="00357971">
      <w:pPr>
        <w:jc w:val="center"/>
        <w:rPr>
          <w:b/>
        </w:rPr>
      </w:pPr>
      <w:r>
        <w:rPr>
          <w:b/>
        </w:rPr>
        <w:t>Uchwała Nr XXV/153/16</w:t>
      </w:r>
    </w:p>
    <w:p w:rsidR="00823DB5" w:rsidRPr="00D92C4E" w:rsidRDefault="00823DB5" w:rsidP="00357971">
      <w:pPr>
        <w:jc w:val="center"/>
        <w:rPr>
          <w:b/>
        </w:rPr>
      </w:pPr>
      <w:r w:rsidRPr="00D92C4E">
        <w:rPr>
          <w:b/>
        </w:rPr>
        <w:t xml:space="preserve">Rady </w:t>
      </w:r>
      <w:r w:rsidR="008E606C" w:rsidRPr="00D92C4E">
        <w:rPr>
          <w:b/>
        </w:rPr>
        <w:t>Miejskiej w Zwoleniu</w:t>
      </w:r>
    </w:p>
    <w:p w:rsidR="00823DB5" w:rsidRPr="00D92C4E" w:rsidRDefault="002358AF" w:rsidP="00357971">
      <w:pPr>
        <w:jc w:val="center"/>
        <w:rPr>
          <w:b/>
        </w:rPr>
      </w:pPr>
      <w:r w:rsidRPr="00D92C4E">
        <w:rPr>
          <w:b/>
        </w:rPr>
        <w:t>z</w:t>
      </w:r>
      <w:r w:rsidR="00823DB5" w:rsidRPr="00D92C4E">
        <w:rPr>
          <w:b/>
        </w:rPr>
        <w:t xml:space="preserve"> dnia </w:t>
      </w:r>
      <w:r w:rsidR="00613A5D">
        <w:rPr>
          <w:b/>
        </w:rPr>
        <w:t>30 września 2016r</w:t>
      </w:r>
      <w:bookmarkStart w:id="0" w:name="_GoBack"/>
      <w:bookmarkEnd w:id="0"/>
    </w:p>
    <w:p w:rsidR="00823DB5" w:rsidRPr="00D92C4E" w:rsidRDefault="00823DB5">
      <w:pPr>
        <w:rPr>
          <w:b/>
        </w:rPr>
      </w:pPr>
    </w:p>
    <w:p w:rsidR="00823DB5" w:rsidRPr="00D92C4E" w:rsidRDefault="002358AF" w:rsidP="002358AF">
      <w:pPr>
        <w:jc w:val="both"/>
        <w:rPr>
          <w:b/>
        </w:rPr>
      </w:pPr>
      <w:r w:rsidRPr="00D92C4E">
        <w:rPr>
          <w:b/>
        </w:rPr>
        <w:t>w</w:t>
      </w:r>
      <w:r w:rsidR="00823DB5" w:rsidRPr="00D92C4E">
        <w:rPr>
          <w:b/>
        </w:rPr>
        <w:t xml:space="preserve"> sprawie wspólnej obsługi administracyjnej, finansowej i organizacyjnej jednostek organizacyjnych Gminy</w:t>
      </w:r>
      <w:r w:rsidR="00F07015">
        <w:rPr>
          <w:b/>
        </w:rPr>
        <w:t xml:space="preserve"> Zwoleń</w:t>
      </w:r>
    </w:p>
    <w:p w:rsidR="00823DB5" w:rsidRDefault="00823DB5" w:rsidP="002358AF">
      <w:pPr>
        <w:jc w:val="both"/>
      </w:pPr>
    </w:p>
    <w:p w:rsidR="00823DB5" w:rsidRDefault="00823DB5" w:rsidP="002358AF">
      <w:pPr>
        <w:jc w:val="both"/>
      </w:pPr>
      <w:r>
        <w:t>Na podstawie art. 10a</w:t>
      </w:r>
      <w:r w:rsidR="00F07015">
        <w:t xml:space="preserve"> pkt 1 </w:t>
      </w:r>
      <w:r>
        <w:t>i art. 10b ust. 2 Ustawy z dna 8 marca 1990</w:t>
      </w:r>
      <w:r w:rsidR="0075493C">
        <w:t xml:space="preserve"> </w:t>
      </w:r>
      <w:r>
        <w:t>roku o samorządzie gminnym / Dz.U. z 201</w:t>
      </w:r>
      <w:r w:rsidR="00F07015">
        <w:t>6</w:t>
      </w:r>
      <w:r>
        <w:t xml:space="preserve">r poz. </w:t>
      </w:r>
      <w:r w:rsidR="00F07015">
        <w:t>446</w:t>
      </w:r>
      <w:r>
        <w:t xml:space="preserve">/ Rada </w:t>
      </w:r>
      <w:r w:rsidR="00DF3BCF">
        <w:t>Miejska w Zwoleniu</w:t>
      </w:r>
      <w:r>
        <w:t xml:space="preserve"> uchwala, co następuje:</w:t>
      </w:r>
    </w:p>
    <w:p w:rsidR="00823DB5" w:rsidRDefault="00823DB5" w:rsidP="002358AF">
      <w:pPr>
        <w:jc w:val="center"/>
      </w:pPr>
      <w:r>
        <w:t>§ 1</w:t>
      </w:r>
      <w:r w:rsidR="00F07015">
        <w:t>.</w:t>
      </w:r>
    </w:p>
    <w:p w:rsidR="00823DB5" w:rsidRDefault="00823DB5" w:rsidP="002358AF">
      <w:pPr>
        <w:jc w:val="both"/>
      </w:pPr>
      <w:r>
        <w:t>W</w:t>
      </w:r>
      <w:r w:rsidR="00F07015">
        <w:t>prowadza się z dniem 01 stycznia 2017 roku w</w:t>
      </w:r>
      <w:r>
        <w:t>spólną obsługę finansową, administracyjną i organizacyjną jednostek organizacyjnych wymienionych w § 2 p</w:t>
      </w:r>
      <w:r w:rsidR="00F07015">
        <w:t>rzez</w:t>
      </w:r>
      <w:r>
        <w:t xml:space="preserve"> Urząd Miejski</w:t>
      </w:r>
      <w:r w:rsidR="00DF3BCF">
        <w:t xml:space="preserve"> w Zwoleniu</w:t>
      </w:r>
      <w:r>
        <w:t>, zwany dalej jednostką obsługującą.</w:t>
      </w:r>
    </w:p>
    <w:p w:rsidR="00823DB5" w:rsidRDefault="00823DB5" w:rsidP="002358AF">
      <w:pPr>
        <w:jc w:val="center"/>
      </w:pPr>
      <w:r>
        <w:t>§ 2</w:t>
      </w:r>
      <w:r w:rsidR="00F07015">
        <w:t>.</w:t>
      </w:r>
    </w:p>
    <w:p w:rsidR="00823DB5" w:rsidRDefault="00823DB5" w:rsidP="002358AF">
      <w:pPr>
        <w:jc w:val="both"/>
      </w:pPr>
      <w:r>
        <w:t>Jednostki obsługiwane:</w:t>
      </w:r>
    </w:p>
    <w:p w:rsidR="00823DB5" w:rsidRDefault="00823DB5" w:rsidP="00F07015">
      <w:pPr>
        <w:pStyle w:val="Akapitzlist"/>
        <w:numPr>
          <w:ilvl w:val="0"/>
          <w:numId w:val="1"/>
        </w:numPr>
        <w:jc w:val="both"/>
      </w:pPr>
      <w:r>
        <w:t>P</w:t>
      </w:r>
      <w:r w:rsidR="007A137F">
        <w:t>ubliczna Szkoła Podstawowa im. k</w:t>
      </w:r>
      <w:r>
        <w:t xml:space="preserve">pt pil. Tadeusza </w:t>
      </w:r>
      <w:proofErr w:type="spellStart"/>
      <w:r>
        <w:t>Sędzielowskiego</w:t>
      </w:r>
      <w:proofErr w:type="spellEnd"/>
      <w:r>
        <w:t xml:space="preserve"> w Baryczy</w:t>
      </w:r>
      <w:r w:rsidR="00F07015">
        <w:t>;</w:t>
      </w:r>
    </w:p>
    <w:p w:rsidR="00823DB5" w:rsidRDefault="00823DB5" w:rsidP="002358AF">
      <w:pPr>
        <w:pStyle w:val="Akapitzlist"/>
        <w:numPr>
          <w:ilvl w:val="0"/>
          <w:numId w:val="1"/>
        </w:numPr>
        <w:jc w:val="both"/>
      </w:pPr>
      <w:r>
        <w:t xml:space="preserve">Publiczna Szkoła Podstawowa im. Jana Pawła </w:t>
      </w:r>
      <w:proofErr w:type="spellStart"/>
      <w:r>
        <w:t>ll</w:t>
      </w:r>
      <w:proofErr w:type="spellEnd"/>
      <w:r>
        <w:t xml:space="preserve"> w Paciorkowej Woli</w:t>
      </w:r>
      <w:r w:rsidR="00F07015">
        <w:t>;</w:t>
      </w:r>
    </w:p>
    <w:p w:rsidR="00823DB5" w:rsidRDefault="00823DB5" w:rsidP="002358AF">
      <w:pPr>
        <w:pStyle w:val="Akapitzlist"/>
        <w:numPr>
          <w:ilvl w:val="0"/>
          <w:numId w:val="1"/>
        </w:numPr>
        <w:jc w:val="both"/>
      </w:pPr>
      <w:r>
        <w:t>Publiczna Szkoła Podstawowa w Sycynie</w:t>
      </w:r>
      <w:r w:rsidR="00F07015">
        <w:t>;</w:t>
      </w:r>
    </w:p>
    <w:p w:rsidR="00823DB5" w:rsidRDefault="00823DB5" w:rsidP="002358AF">
      <w:pPr>
        <w:pStyle w:val="Akapitzlist"/>
        <w:numPr>
          <w:ilvl w:val="0"/>
          <w:numId w:val="1"/>
        </w:numPr>
        <w:jc w:val="both"/>
      </w:pPr>
      <w:r>
        <w:t>Publiczna Szkoła Podstawowa im. Władysława Jagiełły w Zwoleniu</w:t>
      </w:r>
      <w:r w:rsidR="00F07015">
        <w:t>;</w:t>
      </w:r>
    </w:p>
    <w:p w:rsidR="00823DB5" w:rsidRDefault="00823DB5" w:rsidP="002358AF">
      <w:pPr>
        <w:pStyle w:val="Akapitzlist"/>
        <w:numPr>
          <w:ilvl w:val="0"/>
          <w:numId w:val="1"/>
        </w:numPr>
        <w:jc w:val="both"/>
      </w:pPr>
      <w:r>
        <w:t>Publiczne Gimnazjum im. Marii Konopnickiej w Strykowicach Górnych</w:t>
      </w:r>
      <w:r w:rsidR="00F07015">
        <w:t>;</w:t>
      </w:r>
    </w:p>
    <w:p w:rsidR="00823DB5" w:rsidRDefault="00823DB5" w:rsidP="002358AF">
      <w:pPr>
        <w:pStyle w:val="Akapitzlist"/>
        <w:numPr>
          <w:ilvl w:val="0"/>
          <w:numId w:val="1"/>
        </w:numPr>
        <w:jc w:val="both"/>
      </w:pPr>
      <w:r>
        <w:t>Publiczne Gimnazjum im. mjr AK Mariana Bąka w Sydole</w:t>
      </w:r>
      <w:r w:rsidR="00F07015">
        <w:t>;</w:t>
      </w:r>
    </w:p>
    <w:p w:rsidR="00823DB5" w:rsidRDefault="00823DB5" w:rsidP="002358AF">
      <w:pPr>
        <w:pStyle w:val="Akapitzlist"/>
        <w:numPr>
          <w:ilvl w:val="0"/>
          <w:numId w:val="1"/>
        </w:numPr>
        <w:jc w:val="both"/>
      </w:pPr>
      <w:r>
        <w:t>Publiczne Gimnazjum im. Jana Kochanowskiego w Zwoleniu</w:t>
      </w:r>
      <w:r w:rsidR="00F07015">
        <w:t>;</w:t>
      </w:r>
    </w:p>
    <w:p w:rsidR="00823DB5" w:rsidRDefault="00823DB5" w:rsidP="002358AF">
      <w:pPr>
        <w:pStyle w:val="Akapitzlist"/>
        <w:numPr>
          <w:ilvl w:val="0"/>
          <w:numId w:val="1"/>
        </w:numPr>
        <w:jc w:val="both"/>
      </w:pPr>
      <w:r>
        <w:t>Publiczne Przedszkole Nr 1 w Zwoleniu</w:t>
      </w:r>
      <w:r w:rsidR="00F07015">
        <w:t>.</w:t>
      </w:r>
    </w:p>
    <w:p w:rsidR="00823DB5" w:rsidRDefault="00823DB5" w:rsidP="002358AF">
      <w:pPr>
        <w:jc w:val="center"/>
      </w:pPr>
      <w:r>
        <w:t>§ 3</w:t>
      </w:r>
      <w:r w:rsidR="00F07015">
        <w:t>.</w:t>
      </w:r>
    </w:p>
    <w:p w:rsidR="00823DB5" w:rsidRDefault="00F07015" w:rsidP="002358AF">
      <w:pPr>
        <w:jc w:val="both"/>
      </w:pPr>
      <w:r>
        <w:t xml:space="preserve">1. </w:t>
      </w:r>
      <w:r w:rsidR="00823DB5">
        <w:t>W ramach obsługi finansowej Jednostka obsługująca zapewnia</w:t>
      </w:r>
      <w:r>
        <w:t>:</w:t>
      </w:r>
    </w:p>
    <w:p w:rsidR="00823DB5" w:rsidRDefault="00F07015" w:rsidP="002358AF">
      <w:pPr>
        <w:jc w:val="both"/>
      </w:pPr>
      <w:r>
        <w:t>1)</w:t>
      </w:r>
      <w:r w:rsidR="00823DB5">
        <w:t xml:space="preserve"> ewidencjonowanie danych o</w:t>
      </w:r>
      <w:r>
        <w:t xml:space="preserve"> zatrudnieniu i wynagrodzeniach;</w:t>
      </w:r>
    </w:p>
    <w:p w:rsidR="00823DB5" w:rsidRDefault="00F07015" w:rsidP="002358AF">
      <w:pPr>
        <w:jc w:val="both"/>
      </w:pPr>
      <w:r>
        <w:t>2)</w:t>
      </w:r>
      <w:r w:rsidR="00823DB5">
        <w:t xml:space="preserve"> informowanie kierowników jednostek o bieżącym stanie realizacji planu wy</w:t>
      </w:r>
      <w:r>
        <w:t>datków i poziomie zaangażowania;</w:t>
      </w:r>
    </w:p>
    <w:p w:rsidR="00823DB5" w:rsidRDefault="00F07015" w:rsidP="002358AF">
      <w:pPr>
        <w:jc w:val="both"/>
      </w:pPr>
      <w:r>
        <w:t>3) pomoc w opracowywaniu</w:t>
      </w:r>
      <w:r w:rsidR="00823DB5">
        <w:t xml:space="preserve"> </w:t>
      </w:r>
      <w:r>
        <w:t>planów finansowych i ich zmian;</w:t>
      </w:r>
    </w:p>
    <w:p w:rsidR="005E4BC5" w:rsidRDefault="00F07015" w:rsidP="002358AF">
      <w:pPr>
        <w:jc w:val="both"/>
      </w:pPr>
      <w:r>
        <w:t>4)</w:t>
      </w:r>
      <w:r w:rsidR="00823DB5">
        <w:t xml:space="preserve"> organizowanie wypłat wynagrodzeń i innych </w:t>
      </w:r>
      <w:r w:rsidR="005E4BC5">
        <w:t>należności dla prac</w:t>
      </w:r>
      <w:r>
        <w:t>owników jednostek obsługiwanych;</w:t>
      </w:r>
    </w:p>
    <w:p w:rsidR="005E4BC5" w:rsidRDefault="00F07015" w:rsidP="002358AF">
      <w:pPr>
        <w:jc w:val="both"/>
      </w:pPr>
      <w:r>
        <w:t>5)</w:t>
      </w:r>
      <w:r w:rsidR="0075493C">
        <w:t xml:space="preserve"> </w:t>
      </w:r>
      <w:r w:rsidR="005E4BC5">
        <w:t>potrącanie podatku dochodowego od osób fizycznych i rozliczanie z Urzędem Skarbowym, sporządzenie informacji o uzyskanych dochodach oraz pobranych zaliczkach na podatek dochodowy od pracowników zatrudnion</w:t>
      </w:r>
      <w:r>
        <w:t>ych w obsługiwanych jednostkach;</w:t>
      </w:r>
    </w:p>
    <w:p w:rsidR="005E4BC5" w:rsidRDefault="00F07015" w:rsidP="002358AF">
      <w:pPr>
        <w:jc w:val="both"/>
      </w:pPr>
      <w:r>
        <w:t>6)</w:t>
      </w:r>
      <w:r w:rsidR="005E4BC5">
        <w:t xml:space="preserve"> prowadzenie rozliczania </w:t>
      </w:r>
      <w:r>
        <w:t>składek ZUS wraz z dokumentacją;</w:t>
      </w:r>
      <w:r w:rsidR="005E4BC5">
        <w:t xml:space="preserve"> </w:t>
      </w:r>
    </w:p>
    <w:p w:rsidR="005E4BC5" w:rsidRDefault="00F07015" w:rsidP="002358AF">
      <w:pPr>
        <w:jc w:val="both"/>
      </w:pPr>
      <w:r>
        <w:t>7)</w:t>
      </w:r>
      <w:r w:rsidR="005E4BC5">
        <w:t xml:space="preserve"> obliczanie </w:t>
      </w:r>
      <w:r w:rsidR="002358AF">
        <w:t>wynagrodzenia za czas choroby</w:t>
      </w:r>
      <w:r w:rsidR="005E4BC5">
        <w:t xml:space="preserve"> i zasił</w:t>
      </w:r>
      <w:r>
        <w:t>ków z ubezpieczenia społecznego;</w:t>
      </w:r>
    </w:p>
    <w:p w:rsidR="002358AF" w:rsidRDefault="00F07015" w:rsidP="002358AF">
      <w:pPr>
        <w:jc w:val="both"/>
      </w:pPr>
      <w:r>
        <w:lastRenderedPageBreak/>
        <w:t>8)</w:t>
      </w:r>
      <w:r w:rsidR="002358AF">
        <w:t xml:space="preserve"> wystawianie zaświadczeń o zatrudnieniu i wynagrodzeniu dl</w:t>
      </w:r>
      <w:r>
        <w:t>a obecnych i byłych pracowników;</w:t>
      </w:r>
      <w:r w:rsidR="002358AF">
        <w:t xml:space="preserve"> </w:t>
      </w:r>
      <w:r w:rsidR="0075493C">
        <w:t xml:space="preserve">                   </w:t>
      </w:r>
      <w:r w:rsidR="002358AF">
        <w:t>w szczególności do celów emerytalno-rentowych i naliczania k</w:t>
      </w:r>
      <w:r>
        <w:t>apitału początkowego;</w:t>
      </w:r>
    </w:p>
    <w:p w:rsidR="002358AF" w:rsidRDefault="00F07015" w:rsidP="002358AF">
      <w:pPr>
        <w:jc w:val="both"/>
      </w:pPr>
      <w:r>
        <w:t>9)</w:t>
      </w:r>
      <w:r w:rsidR="002358AF">
        <w:t xml:space="preserve"> rejestrowanie i wyrejestrowywanie pracowników i członków ich rodzin w ZUS</w:t>
      </w:r>
      <w:r>
        <w:t>;</w:t>
      </w:r>
    </w:p>
    <w:p w:rsidR="0075493C" w:rsidRDefault="00F07015" w:rsidP="002358AF">
      <w:pPr>
        <w:jc w:val="both"/>
      </w:pPr>
      <w:r>
        <w:t>10)</w:t>
      </w:r>
      <w:r w:rsidR="0075493C">
        <w:t xml:space="preserve"> sporządzenie deklaracji i rozliczanie składek PFRON</w:t>
      </w:r>
      <w:r>
        <w:t>;</w:t>
      </w:r>
      <w:r w:rsidR="0075493C">
        <w:t xml:space="preserve"> </w:t>
      </w:r>
    </w:p>
    <w:p w:rsidR="005E4BC5" w:rsidRDefault="00F07015" w:rsidP="002358AF">
      <w:pPr>
        <w:jc w:val="both"/>
      </w:pPr>
      <w:r>
        <w:t>11)</w:t>
      </w:r>
      <w:r w:rsidR="005E4BC5">
        <w:t xml:space="preserve"> p</w:t>
      </w:r>
      <w:r>
        <w:t>rzep</w:t>
      </w:r>
      <w:r w:rsidR="005E4BC5">
        <w:t xml:space="preserve">rowadzenie </w:t>
      </w:r>
      <w:r>
        <w:t>rozliczeń za pośrednictwem rachunków bankowych oraz obsługa kasowa.</w:t>
      </w:r>
    </w:p>
    <w:p w:rsidR="005E4BC5" w:rsidRDefault="005E4BC5" w:rsidP="002358AF">
      <w:pPr>
        <w:jc w:val="both"/>
      </w:pPr>
      <w:r>
        <w:t>2. W ramach obsługi rachunkowości jednostka obsługująca zapewnia:</w:t>
      </w:r>
    </w:p>
    <w:p w:rsidR="005E4BC5" w:rsidRDefault="00F07015" w:rsidP="002358AF">
      <w:pPr>
        <w:jc w:val="both"/>
      </w:pPr>
      <w:r>
        <w:t xml:space="preserve">1) </w:t>
      </w:r>
      <w:r w:rsidR="005E4BC5">
        <w:t>prowadzenie obsługi finansowo-księgowej funduszu socjalnego</w:t>
      </w:r>
      <w:r>
        <w:t>;</w:t>
      </w:r>
    </w:p>
    <w:p w:rsidR="005E4BC5" w:rsidRDefault="00F07015" w:rsidP="002358AF">
      <w:pPr>
        <w:jc w:val="both"/>
      </w:pPr>
      <w:r>
        <w:t>2)</w:t>
      </w:r>
      <w:r w:rsidR="005E4BC5">
        <w:t xml:space="preserve"> prowadzenie obsługi finansowo-księgowej</w:t>
      </w:r>
      <w:r>
        <w:t xml:space="preserve"> wydzielonego rachunku dochodów;</w:t>
      </w:r>
    </w:p>
    <w:p w:rsidR="005E4BC5" w:rsidRDefault="00F07015" w:rsidP="002358AF">
      <w:pPr>
        <w:jc w:val="both"/>
      </w:pPr>
      <w:r>
        <w:t>3)</w:t>
      </w:r>
      <w:r w:rsidR="005E4BC5">
        <w:t xml:space="preserve"> przeprowadzenie</w:t>
      </w:r>
      <w:r w:rsidR="00D60A40">
        <w:t xml:space="preserve"> i rozliczenie</w:t>
      </w:r>
      <w:r w:rsidR="005E4BC5">
        <w:t xml:space="preserve"> inwentaryzacji aktywów i pasywów, określenie zasad /polityki/ rachunkowości</w:t>
      </w:r>
      <w:r>
        <w:t>;</w:t>
      </w:r>
    </w:p>
    <w:p w:rsidR="005E4BC5" w:rsidRDefault="00F07015" w:rsidP="002358AF">
      <w:pPr>
        <w:jc w:val="both"/>
      </w:pPr>
      <w:r>
        <w:t>4)</w:t>
      </w:r>
      <w:r w:rsidR="005E4BC5">
        <w:t xml:space="preserve"> prowadzenie na podstawie dowodów księgowych, ksiąg rachunkowych ujmujących zapisy zdarzeń w porządku chronologicznym i systematycznym</w:t>
      </w:r>
      <w:r>
        <w:t>;</w:t>
      </w:r>
    </w:p>
    <w:p w:rsidR="005E4BC5" w:rsidRDefault="007A137F" w:rsidP="002358AF">
      <w:pPr>
        <w:jc w:val="both"/>
      </w:pPr>
      <w:r>
        <w:t>5)</w:t>
      </w:r>
      <w:r w:rsidR="005E4BC5">
        <w:t xml:space="preserve"> sporządzenie sprawozdań budżetowych, finansowy</w:t>
      </w:r>
      <w:r>
        <w:t>ch i o wydatkach strukturalnych;</w:t>
      </w:r>
    </w:p>
    <w:p w:rsidR="005E4BC5" w:rsidRDefault="007A137F" w:rsidP="002358AF">
      <w:pPr>
        <w:jc w:val="both"/>
      </w:pPr>
      <w:r>
        <w:t>6)</w:t>
      </w:r>
      <w:r w:rsidR="005E4BC5">
        <w:t xml:space="preserve"> prowadzenie r</w:t>
      </w:r>
      <w:r>
        <w:t>ejestrów VAT;</w:t>
      </w:r>
    </w:p>
    <w:p w:rsidR="005E4BC5" w:rsidRDefault="007A137F" w:rsidP="002358AF">
      <w:pPr>
        <w:jc w:val="both"/>
      </w:pPr>
      <w:r>
        <w:t>7)</w:t>
      </w:r>
      <w:r w:rsidR="005E4BC5">
        <w:t xml:space="preserve"> rozliczanie dotacji na zadania </w:t>
      </w:r>
      <w:r>
        <w:t>zlecone</w:t>
      </w:r>
      <w:r w:rsidR="005E4BC5">
        <w:t>.</w:t>
      </w:r>
    </w:p>
    <w:p w:rsidR="005E4BC5" w:rsidRDefault="005E4BC5" w:rsidP="002358AF">
      <w:pPr>
        <w:jc w:val="both"/>
      </w:pPr>
      <w:r>
        <w:t>3. W ramach obsługi administracyjno-org</w:t>
      </w:r>
      <w:r w:rsidR="00357971">
        <w:t>a</w:t>
      </w:r>
      <w:r>
        <w:t>nizacyjnej jednostka obsługująca zapewnia:</w:t>
      </w:r>
    </w:p>
    <w:p w:rsidR="00357971" w:rsidRDefault="007A137F" w:rsidP="002358AF">
      <w:pPr>
        <w:jc w:val="both"/>
      </w:pPr>
      <w:r>
        <w:t>1) obsługę prawną</w:t>
      </w:r>
      <w:r w:rsidR="00357971">
        <w:t xml:space="preserve"> jednostek, w tym  w zakresie zastępstwa procesowego przed sądami</w:t>
      </w:r>
      <w:r>
        <w:t>;</w:t>
      </w:r>
    </w:p>
    <w:p w:rsidR="00357971" w:rsidRDefault="007A137F" w:rsidP="002358AF">
      <w:pPr>
        <w:jc w:val="both"/>
      </w:pPr>
      <w:r>
        <w:t>2)</w:t>
      </w:r>
      <w:r w:rsidR="00357971">
        <w:t xml:space="preserve"> prowadzenie i koordynowanie działań dotyczącyc</w:t>
      </w:r>
      <w:r>
        <w:t>h systemu informacji oświatowej;</w:t>
      </w:r>
    </w:p>
    <w:p w:rsidR="00357971" w:rsidRDefault="007A137F" w:rsidP="002358AF">
      <w:pPr>
        <w:jc w:val="both"/>
      </w:pPr>
      <w:r>
        <w:t>3)</w:t>
      </w:r>
      <w:r w:rsidR="00D60A40">
        <w:t xml:space="preserve"> przechowywanie i archiwizowanie dokumentacji księgowej jednostek obsługiwanych</w:t>
      </w:r>
      <w:r w:rsidR="00357971">
        <w:t>.</w:t>
      </w:r>
    </w:p>
    <w:p w:rsidR="00357971" w:rsidRDefault="00357971" w:rsidP="002358AF">
      <w:pPr>
        <w:jc w:val="center"/>
      </w:pPr>
      <w:r>
        <w:t>§ 4</w:t>
      </w:r>
      <w:r w:rsidR="00F07015">
        <w:t>.</w:t>
      </w:r>
    </w:p>
    <w:p w:rsidR="00357971" w:rsidRDefault="00357971" w:rsidP="002358AF">
      <w:pPr>
        <w:jc w:val="both"/>
      </w:pPr>
      <w:r>
        <w:t>Wykonanie uchwały powierza się Burmistrzowi Zwolenia</w:t>
      </w:r>
      <w:r w:rsidR="007A137F">
        <w:t>.</w:t>
      </w:r>
    </w:p>
    <w:p w:rsidR="00357971" w:rsidRDefault="00357971" w:rsidP="002358AF">
      <w:pPr>
        <w:jc w:val="center"/>
      </w:pPr>
      <w:r>
        <w:t>§ 5</w:t>
      </w:r>
      <w:r w:rsidR="00F07015">
        <w:t>.</w:t>
      </w:r>
    </w:p>
    <w:p w:rsidR="00357971" w:rsidRDefault="00357971" w:rsidP="002358AF">
      <w:pPr>
        <w:jc w:val="both"/>
      </w:pPr>
      <w:r>
        <w:t xml:space="preserve">Uchwała wchodzi w życie </w:t>
      </w:r>
      <w:r w:rsidR="007A137F">
        <w:t>po upływie 14 dni od dnia jej opublikowania w Dzienniku Urzędowym Województwa Mazowieckiego.</w:t>
      </w:r>
    </w:p>
    <w:p w:rsidR="00357971" w:rsidRDefault="00357971" w:rsidP="002358AF">
      <w:pPr>
        <w:jc w:val="both"/>
      </w:pPr>
    </w:p>
    <w:p w:rsidR="00D92C4E" w:rsidRDefault="005E4BC5" w:rsidP="002358AF">
      <w:pPr>
        <w:jc w:val="both"/>
      </w:pPr>
      <w:r>
        <w:t xml:space="preserve">   </w:t>
      </w:r>
      <w:r w:rsidR="00823DB5">
        <w:t xml:space="preserve">  </w:t>
      </w:r>
      <w:r w:rsidR="00253402">
        <w:tab/>
      </w:r>
      <w:r w:rsidR="00253402">
        <w:tab/>
      </w:r>
      <w:r w:rsidR="00253402">
        <w:tab/>
      </w:r>
      <w:r w:rsidR="00253402">
        <w:tab/>
      </w:r>
      <w:r w:rsidR="00253402">
        <w:tab/>
      </w:r>
      <w:r w:rsidR="00253402">
        <w:tab/>
      </w:r>
      <w:r w:rsidR="00253402">
        <w:tab/>
      </w:r>
      <w:r w:rsidR="00253402">
        <w:tab/>
      </w:r>
      <w:r w:rsidR="00D92C4E">
        <w:tab/>
      </w:r>
      <w:r w:rsidR="00253402">
        <w:t xml:space="preserve">Przewodniczący </w:t>
      </w:r>
    </w:p>
    <w:p w:rsidR="00823DB5" w:rsidRDefault="00D92C4E" w:rsidP="00D92C4E">
      <w:pPr>
        <w:ind w:left="5664" w:firstLine="708"/>
        <w:jc w:val="both"/>
      </w:pPr>
      <w:r>
        <w:t xml:space="preserve"> </w:t>
      </w:r>
      <w:r w:rsidR="00253402">
        <w:t>Rady Miejskiej</w:t>
      </w:r>
    </w:p>
    <w:p w:rsidR="00253402" w:rsidRDefault="00253402" w:rsidP="002358AF">
      <w:pPr>
        <w:jc w:val="both"/>
      </w:pPr>
    </w:p>
    <w:p w:rsidR="00253402" w:rsidRDefault="00253402" w:rsidP="002358A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Paweł </w:t>
      </w:r>
      <w:proofErr w:type="spellStart"/>
      <w:r>
        <w:t>Sobieszek</w:t>
      </w:r>
      <w:proofErr w:type="spellEnd"/>
    </w:p>
    <w:sectPr w:rsidR="00253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35614"/>
    <w:multiLevelType w:val="hybridMultilevel"/>
    <w:tmpl w:val="70362916"/>
    <w:lvl w:ilvl="0" w:tplc="924CE80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B5"/>
    <w:rsid w:val="002358AF"/>
    <w:rsid w:val="00253402"/>
    <w:rsid w:val="00357971"/>
    <w:rsid w:val="005E4BC5"/>
    <w:rsid w:val="00613A5D"/>
    <w:rsid w:val="0075493C"/>
    <w:rsid w:val="007A137F"/>
    <w:rsid w:val="00823DB5"/>
    <w:rsid w:val="008E606C"/>
    <w:rsid w:val="00A10520"/>
    <w:rsid w:val="00D60A40"/>
    <w:rsid w:val="00D92C4E"/>
    <w:rsid w:val="00DF3BCF"/>
    <w:rsid w:val="00F07015"/>
    <w:rsid w:val="00FA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8D4C0-8088-4FFC-93CA-4A284E9A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D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UMLaskowska</dc:creator>
  <cp:keywords/>
  <dc:description/>
  <cp:lastModifiedBy>UMLaskowska</cp:lastModifiedBy>
  <cp:revision>8</cp:revision>
  <cp:lastPrinted>2016-10-03T06:43:00Z</cp:lastPrinted>
  <dcterms:created xsi:type="dcterms:W3CDTF">2016-09-07T05:53:00Z</dcterms:created>
  <dcterms:modified xsi:type="dcterms:W3CDTF">2016-10-03T06:44:00Z</dcterms:modified>
</cp:coreProperties>
</file>