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A3" w:rsidRPr="004D7A1A" w:rsidRDefault="002E05A3" w:rsidP="002E05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A1A">
        <w:rPr>
          <w:rFonts w:ascii="Times New Roman" w:hAnsi="Times New Roman" w:cs="Times New Roman"/>
          <w:sz w:val="24"/>
          <w:szCs w:val="24"/>
        </w:rPr>
        <w:t>Uchwała Nr</w:t>
      </w:r>
      <w:r>
        <w:rPr>
          <w:rFonts w:ascii="Times New Roman" w:hAnsi="Times New Roman" w:cs="Times New Roman"/>
          <w:sz w:val="24"/>
          <w:szCs w:val="24"/>
        </w:rPr>
        <w:t xml:space="preserve"> XXV/157/16</w:t>
      </w:r>
    </w:p>
    <w:p w:rsidR="002E05A3" w:rsidRPr="004D7A1A" w:rsidRDefault="002E05A3" w:rsidP="002E05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A1A">
        <w:rPr>
          <w:rFonts w:ascii="Times New Roman" w:hAnsi="Times New Roman" w:cs="Times New Roman"/>
          <w:sz w:val="24"/>
          <w:szCs w:val="24"/>
        </w:rPr>
        <w:t>Rady Miejskiej w Zwoleniu</w:t>
      </w:r>
    </w:p>
    <w:p w:rsidR="002E05A3" w:rsidRDefault="002E05A3" w:rsidP="002E05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D7A1A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30 września 2016 r.</w:t>
      </w:r>
    </w:p>
    <w:p w:rsidR="002E05A3" w:rsidRDefault="002E05A3" w:rsidP="002E05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5A3" w:rsidRDefault="002E05A3" w:rsidP="002E05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 zmiany uchwały o ustaleniu opłaty za korzystanie z wychowania przedszkolnego ponad podstawę programową w przedszkolu prowadzonym przez Gminę Zwoleń</w:t>
      </w:r>
    </w:p>
    <w:p w:rsidR="002E05A3" w:rsidRDefault="002E05A3" w:rsidP="002E05A3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E05A3" w:rsidRDefault="002E05A3" w:rsidP="002E05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7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i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ustawy z dnia 08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2016 r. poz. 446) oraz art. 14 ust. 5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lit. a,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 i ust. 7 ustawy z dnia 07 września 1991 r. o systemie oświaty (Dz. U. z 2004 r. poz. 2156, 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Rada Miejska w Zwoleniu uchwala co następuje:</w:t>
      </w:r>
    </w:p>
    <w:p w:rsidR="002E05A3" w:rsidRDefault="002E05A3" w:rsidP="002E05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A3" w:rsidRDefault="002E05A3" w:rsidP="002E05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W Uchwale Nr LIX/397/2014 Rady Miejskiej w Zwoleniu z dnia 27 sierpnia 2014 roku                 w sprawie:</w:t>
      </w:r>
      <w:r w:rsidRPr="00BA1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ustalenia opłaty za korzystanie z wychowania przedszkolnego ponad podstawę programową w przedszkolu prowadzonym przez Gminę Zwoleń wprowadza się następujące zmiany:</w:t>
      </w:r>
    </w:p>
    <w:p w:rsidR="002E05A3" w:rsidRPr="00BA18B5" w:rsidRDefault="002E05A3" w:rsidP="002E05A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uchwały otrzymuje brzmienie:                                                                                                           </w:t>
      </w:r>
      <w:r w:rsidRPr="00BA18B5">
        <w:rPr>
          <w:rFonts w:ascii="Times New Roman" w:hAnsi="Times New Roman" w:cs="Times New Roman"/>
          <w:sz w:val="24"/>
          <w:szCs w:val="24"/>
        </w:rPr>
        <w:t xml:space="preserve">„ w sprawie: ustalenia opłaty za korzystanie z wychowania przedszkolnego ponad podstawę programową w przedszkolu </w:t>
      </w:r>
      <w:r>
        <w:rPr>
          <w:rFonts w:ascii="Times New Roman" w:hAnsi="Times New Roman" w:cs="Times New Roman"/>
          <w:sz w:val="24"/>
          <w:szCs w:val="24"/>
        </w:rPr>
        <w:t>i oddziałach przedszkolnych w publicznych szkołach podstawowych prowadzonych przez Gminę Zwoleń”;</w:t>
      </w:r>
    </w:p>
    <w:p w:rsidR="002E05A3" w:rsidRDefault="002E05A3" w:rsidP="002E05A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A3" w:rsidRPr="00BA18B5" w:rsidRDefault="002E05A3" w:rsidP="002E05A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 otrzymuje brzmienie:                                                                                                                                   „Ustala się częściowe lub całkowite zwolnienie z opłaty na pisemny wniosek rodziców  lub prawnych opiekunów dziecka w formie oświadczenia, które należy złożyć u dyrektora przedszkola lub szkoły w następujących przypadkach i wysokości: a) 50% za drugie , a każde następne dziecko z tej samej rodziny 100%,                       b) 100% w przypadku dzieci niepełnosprawnych.”</w:t>
      </w:r>
    </w:p>
    <w:p w:rsidR="002E05A3" w:rsidRDefault="002E05A3" w:rsidP="002E05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A3" w:rsidRDefault="002E05A3" w:rsidP="002E05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Wykonanie uchwały powierza się Burmistrzowi Zwolenia.</w:t>
      </w:r>
    </w:p>
    <w:p w:rsidR="002E05A3" w:rsidRDefault="002E05A3" w:rsidP="002E05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A3" w:rsidRDefault="002E05A3" w:rsidP="002E05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 Uchwała wchodzi w życie po upływie 14 dni od dnia ogłoszenia w Dzienniku Urzędowym Województwa Mazowieckiego.</w:t>
      </w:r>
    </w:p>
    <w:p w:rsidR="002E05A3" w:rsidRDefault="002E05A3" w:rsidP="002E05A3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2E05A3" w:rsidRDefault="002E05A3" w:rsidP="002E05A3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2E05A3" w:rsidRDefault="002E05A3" w:rsidP="002E05A3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                                                                                                                                                                          Rady Miejskiej</w:t>
      </w:r>
    </w:p>
    <w:p w:rsidR="002E05A3" w:rsidRDefault="002E05A3" w:rsidP="002E05A3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Sobieszek</w:t>
      </w:r>
      <w:proofErr w:type="spellEnd"/>
    </w:p>
    <w:p w:rsidR="002E05A3" w:rsidRDefault="002E05A3" w:rsidP="002E05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B39" w:rsidRDefault="002E05A3"/>
    <w:sectPr w:rsidR="00EC1B39" w:rsidSect="00C71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D1B26"/>
    <w:multiLevelType w:val="hybridMultilevel"/>
    <w:tmpl w:val="12382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05A3"/>
    <w:rsid w:val="00221379"/>
    <w:rsid w:val="002E05A3"/>
    <w:rsid w:val="00C71BC4"/>
    <w:rsid w:val="00F4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5A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Unser</dc:creator>
  <cp:lastModifiedBy>Unser</cp:lastModifiedBy>
  <cp:revision>1</cp:revision>
  <dcterms:created xsi:type="dcterms:W3CDTF">2016-10-04T07:50:00Z</dcterms:created>
  <dcterms:modified xsi:type="dcterms:W3CDTF">2016-10-04T07:50:00Z</dcterms:modified>
</cp:coreProperties>
</file>