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FFFC" w14:textId="4E3BBEF0" w:rsidR="00BB61D1" w:rsidRDefault="00BB61D1" w:rsidP="00BB61D1">
      <w:pPr>
        <w:pStyle w:val="Nagwek1"/>
        <w:ind w:left="10620"/>
        <w:rPr>
          <w:rFonts w:eastAsia="Lucida Sans Unicode"/>
        </w:rPr>
      </w:pPr>
      <w:r>
        <w:rPr>
          <w:rFonts w:eastAsia="Lucida Sans Unicode"/>
        </w:rPr>
        <w:t>Zwoleń, dnia 0</w:t>
      </w:r>
      <w:r w:rsidR="00F66DA1">
        <w:rPr>
          <w:rFonts w:eastAsia="Lucida Sans Unicode"/>
        </w:rPr>
        <w:t>5</w:t>
      </w:r>
      <w:r>
        <w:rPr>
          <w:rFonts w:eastAsia="Lucida Sans Unicode"/>
        </w:rPr>
        <w:t>.0</w:t>
      </w:r>
      <w:r w:rsidR="00137078">
        <w:rPr>
          <w:rFonts w:eastAsia="Lucida Sans Unicode"/>
        </w:rPr>
        <w:t>2</w:t>
      </w:r>
      <w:r>
        <w:rPr>
          <w:rFonts w:eastAsia="Lucida Sans Unicode"/>
        </w:rPr>
        <w:t>.202</w:t>
      </w:r>
      <w:r w:rsidR="00137078">
        <w:rPr>
          <w:rFonts w:eastAsia="Lucida Sans Unicode"/>
        </w:rPr>
        <w:t>1</w:t>
      </w:r>
      <w:r>
        <w:rPr>
          <w:rFonts w:eastAsia="Lucida Sans Unicode"/>
        </w:rPr>
        <w:t>r.</w:t>
      </w:r>
    </w:p>
    <w:p w14:paraId="003452F9" w14:textId="01CAC236" w:rsidR="00BB61D1" w:rsidRDefault="00BB61D1" w:rsidP="00BB61D1">
      <w:pPr>
        <w:pStyle w:val="Nagwek1"/>
      </w:pPr>
      <w:r>
        <w:t>GGR.7126.</w:t>
      </w:r>
      <w:r w:rsidR="00137078">
        <w:t>3</w:t>
      </w:r>
      <w:r>
        <w:t>.1.20</w:t>
      </w:r>
      <w:r w:rsidR="00137078"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5FC790" w14:textId="77777777" w:rsidR="00BB61D1" w:rsidRDefault="00BB61D1" w:rsidP="00BB61D1">
      <w:pPr>
        <w:pStyle w:val="Standard"/>
      </w:pPr>
    </w:p>
    <w:p w14:paraId="5F77C67D" w14:textId="77777777" w:rsidR="00BB61D1" w:rsidRDefault="00BB61D1" w:rsidP="00BB61D1">
      <w:pPr>
        <w:pStyle w:val="Nagwek2"/>
      </w:pPr>
      <w:r>
        <w:t>W Y K A Z</w:t>
      </w:r>
    </w:p>
    <w:p w14:paraId="11069649" w14:textId="77777777" w:rsidR="00BB61D1" w:rsidRDefault="00BB61D1" w:rsidP="00BB61D1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14:paraId="44C01F13" w14:textId="77777777" w:rsidR="00BB61D1" w:rsidRDefault="00BB61D1" w:rsidP="00BB61D1">
      <w:pPr>
        <w:pStyle w:val="Standard"/>
        <w:rPr>
          <w:rFonts w:eastAsia="Lucida Sans Unicode"/>
          <w:b/>
          <w:sz w:val="28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BB61D1" w14:paraId="4FABC8A2" w14:textId="77777777" w:rsidTr="00BB61D1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4EA5B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F5F5B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Nr</w:t>
            </w:r>
          </w:p>
          <w:p w14:paraId="4109E5AC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CD97E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14:paraId="6EF080BA" w14:textId="77777777" w:rsidR="00BB61D1" w:rsidRDefault="00BB61D1">
            <w:pPr>
              <w:pStyle w:val="Standard"/>
              <w:spacing w:line="254" w:lineRule="auto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74420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14:paraId="2F4D5079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0B6C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</w:p>
          <w:p w14:paraId="7664036D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14:paraId="75E45A97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  <w:p w14:paraId="54744592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DCF7A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14:paraId="402D4234" w14:textId="77777777" w:rsidR="00BB61D1" w:rsidRDefault="00BB61D1">
            <w:pPr>
              <w:pStyle w:val="Standard"/>
              <w:spacing w:line="254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1984A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14:paraId="0C4C08BB" w14:textId="77777777" w:rsidR="00BB61D1" w:rsidRDefault="00BB61D1">
            <w:pPr>
              <w:pStyle w:val="Standard"/>
              <w:spacing w:line="25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7AA1A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14:paraId="47457BD0" w14:textId="77777777" w:rsidR="00BB61D1" w:rsidRDefault="00BB61D1">
            <w:pPr>
              <w:pStyle w:val="Standard"/>
              <w:spacing w:line="25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BB61D1" w14:paraId="56913B54" w14:textId="77777777" w:rsidTr="00BB61D1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CC22D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1EB3A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9D05D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1B2D6B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A2D19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10003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A2418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77E9D" w14:textId="77777777" w:rsidR="00BB61D1" w:rsidRDefault="00BB61D1">
            <w:pPr>
              <w:pStyle w:val="Standard"/>
              <w:snapToGrid w:val="0"/>
              <w:spacing w:line="254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BB61D1" w14:paraId="2208D00F" w14:textId="77777777" w:rsidTr="00BB61D1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DEDBE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14:paraId="71B65EE6" w14:textId="77777777" w:rsidR="00BB61D1" w:rsidRDefault="00BB61D1">
            <w:pPr>
              <w:pStyle w:val="Standard"/>
              <w:spacing w:line="254" w:lineRule="auto"/>
            </w:pPr>
            <w:r>
              <w:t xml:space="preserve">   1.</w:t>
            </w:r>
          </w:p>
          <w:p w14:paraId="7C638554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10FED763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1B99ABC9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</w:p>
          <w:p w14:paraId="7160080C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sz w:val="28"/>
              </w:rPr>
            </w:pPr>
          </w:p>
          <w:p w14:paraId="0C219FE3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F6DC2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622257FB" w14:textId="707D65C9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  <w:r w:rsidR="00137078">
              <w:rPr>
                <w:rFonts w:eastAsia="Lucida Sans Unicode"/>
              </w:rPr>
              <w:t>348/29</w:t>
            </w:r>
          </w:p>
          <w:p w14:paraId="5A963457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4F62D215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1D225FB9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4ABF0BDB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1E36AD9F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</w:p>
          <w:p w14:paraId="32AF772B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6E43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14:paraId="6A41B84F" w14:textId="77777777" w:rsidR="00BB61D1" w:rsidRDefault="00BB61D1">
            <w:pPr>
              <w:pStyle w:val="Standard"/>
              <w:spacing w:line="254" w:lineRule="auto"/>
            </w:pPr>
            <w:r>
              <w:t xml:space="preserve"> ułamkowa część    </w:t>
            </w:r>
          </w:p>
          <w:p w14:paraId="7648A2D6" w14:textId="77777777" w:rsidR="00BB61D1" w:rsidRDefault="00BB61D1">
            <w:pPr>
              <w:pStyle w:val="Standard"/>
              <w:spacing w:line="254" w:lineRule="auto"/>
            </w:pPr>
            <w:r>
              <w:t xml:space="preserve">   gruntu w pow.   </w:t>
            </w:r>
          </w:p>
          <w:p w14:paraId="5B9BDA69" w14:textId="03B16DEC" w:rsidR="00BB61D1" w:rsidRDefault="00BB61D1">
            <w:pPr>
              <w:pStyle w:val="Standard"/>
              <w:spacing w:line="254" w:lineRule="auto"/>
            </w:pPr>
            <w:r>
              <w:t xml:space="preserve">   </w:t>
            </w:r>
            <w:r w:rsidR="00137078">
              <w:t>717</w:t>
            </w:r>
            <w:r>
              <w:t xml:space="preserve">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14:paraId="0516D2ED" w14:textId="77777777" w:rsidR="00BB61D1" w:rsidRDefault="00BB61D1">
            <w:pPr>
              <w:pStyle w:val="Standard"/>
              <w:spacing w:line="254" w:lineRule="auto"/>
            </w:pPr>
            <w:r>
              <w:t xml:space="preserve">   mieszkalny          </w:t>
            </w:r>
          </w:p>
          <w:p w14:paraId="57A68D56" w14:textId="28F23BAC" w:rsidR="00BB61D1" w:rsidRDefault="00BB61D1">
            <w:pPr>
              <w:pStyle w:val="Standard"/>
              <w:spacing w:line="254" w:lineRule="auto"/>
            </w:pPr>
            <w:r>
              <w:t xml:space="preserve">   o pow. </w:t>
            </w:r>
            <w:r w:rsidR="00137078">
              <w:t>44,58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14:paraId="2B8901C6" w14:textId="77777777" w:rsidR="00BB61D1" w:rsidRDefault="00BB61D1">
            <w:pPr>
              <w:pStyle w:val="Standard"/>
              <w:spacing w:line="254" w:lineRule="auto"/>
              <w:rPr>
                <w:vertAlign w:val="superscript"/>
              </w:rPr>
            </w:pPr>
          </w:p>
          <w:p w14:paraId="4215C120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579ECB4E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vertAlign w:val="superscript"/>
              </w:rPr>
            </w:pPr>
          </w:p>
          <w:p w14:paraId="01EA51A5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AE669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7575F7DA" w14:textId="5E6F431B" w:rsidR="00BB61D1" w:rsidRDefault="00BB61D1">
            <w:pPr>
              <w:pStyle w:val="Standard"/>
              <w:spacing w:line="254" w:lineRule="auto"/>
            </w:pPr>
            <w:r>
              <w:rPr>
                <w:b/>
                <w:sz w:val="28"/>
              </w:rPr>
              <w:t xml:space="preserve">  </w:t>
            </w:r>
            <w:r>
              <w:t>KW Nr RA1Z/000</w:t>
            </w:r>
            <w:r w:rsidR="00137078">
              <w:t>11082/8</w:t>
            </w:r>
          </w:p>
          <w:p w14:paraId="49B24F65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589CB06E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14:paraId="0E294488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  <w:p w14:paraId="6036BD57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14:paraId="2F0AABB1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96D28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328D78CA" w14:textId="7777777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14:paraId="09B1A6A5" w14:textId="0152AEBD" w:rsidR="00BB61D1" w:rsidRDefault="00BB61D1">
            <w:pPr>
              <w:pStyle w:val="Standard"/>
              <w:spacing w:line="254" w:lineRule="auto"/>
            </w:pPr>
            <w:r>
              <w:t xml:space="preserve">przy ulicy  </w:t>
            </w:r>
            <w:r w:rsidR="00137078">
              <w:t>Wojska Polskiego 52</w:t>
            </w:r>
            <w:r>
              <w:t xml:space="preserve">  lokal mieszkalny</w:t>
            </w:r>
          </w:p>
          <w:p w14:paraId="7F52AE87" w14:textId="772991C8" w:rsidR="00BB61D1" w:rsidRDefault="00BB61D1">
            <w:pPr>
              <w:pStyle w:val="Standard"/>
              <w:spacing w:line="254" w:lineRule="auto"/>
            </w:pPr>
            <w:r>
              <w:t xml:space="preserve"> </w:t>
            </w:r>
            <w:r>
              <w:rPr>
                <w:rFonts w:eastAsia="Lucida Sans Unicode"/>
              </w:rPr>
              <w:t xml:space="preserve">nr </w:t>
            </w:r>
            <w:r w:rsidR="00137078">
              <w:rPr>
                <w:rFonts w:eastAsia="Lucida Sans Unicode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E5FCA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36AD8DD8" w14:textId="4FE09168" w:rsidR="00BB61D1" w:rsidRDefault="00BB61D1">
            <w:pPr>
              <w:pStyle w:val="Standard"/>
              <w:spacing w:line="254" w:lineRule="auto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tereny </w:t>
            </w:r>
            <w:r w:rsidR="00137078">
              <w:rPr>
                <w:rFonts w:eastAsia="Lucida Sans Unicode"/>
              </w:rPr>
              <w:t xml:space="preserve">budownictwa </w:t>
            </w:r>
            <w:r>
              <w:rPr>
                <w:rFonts w:eastAsia="Lucida Sans Unicode"/>
              </w:rPr>
              <w:t>mieszkaniowo-usługowe</w:t>
            </w:r>
            <w:r w:rsidR="00137078">
              <w:rPr>
                <w:rFonts w:eastAsia="Lucida Sans Unicode"/>
              </w:rPr>
              <w:t>go</w:t>
            </w:r>
          </w:p>
          <w:p w14:paraId="3B27598E" w14:textId="443B9F1F" w:rsidR="00BB61D1" w:rsidRDefault="00BB61D1">
            <w:pPr>
              <w:pStyle w:val="Nagwek1"/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Symbol planu </w:t>
            </w:r>
            <w:r w:rsidR="00137078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>-</w:t>
            </w:r>
            <w:r w:rsidR="00137078">
              <w:rPr>
                <w:sz w:val="24"/>
              </w:rPr>
              <w:t xml:space="preserve"> M</w:t>
            </w:r>
            <w:r>
              <w:rPr>
                <w:sz w:val="24"/>
              </w:rPr>
              <w:t xml:space="preserve">U </w:t>
            </w:r>
          </w:p>
          <w:p w14:paraId="6FA37E5D" w14:textId="7F9DE3C1" w:rsidR="00BB61D1" w:rsidRDefault="00BB61D1">
            <w:pPr>
              <w:pStyle w:val="Nagwek1"/>
              <w:spacing w:line="254" w:lineRule="auto"/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6E33B78F" w14:textId="77777777" w:rsidR="00BB61D1" w:rsidRDefault="00BB61D1">
            <w:pPr>
              <w:pStyle w:val="Standard"/>
              <w:spacing w:line="254" w:lineRule="auto"/>
            </w:pPr>
          </w:p>
          <w:p w14:paraId="5115D9DE" w14:textId="77777777" w:rsidR="00BB61D1" w:rsidRDefault="00BB61D1">
            <w:pPr>
              <w:pStyle w:val="Nagwek2"/>
              <w:spacing w:line="254" w:lineRule="auto"/>
            </w:pPr>
          </w:p>
          <w:p w14:paraId="4E53E94C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9E5AD" w14:textId="77777777" w:rsidR="00BB61D1" w:rsidRDefault="00BB61D1">
            <w:pPr>
              <w:pStyle w:val="Standard"/>
              <w:snapToGrid w:val="0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565CC1E3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14:paraId="3F870977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14:paraId="3A82F891" w14:textId="7455DED2" w:rsidR="00BB61D1" w:rsidRDefault="00BB61D1">
            <w:pPr>
              <w:pStyle w:val="Standard"/>
              <w:spacing w:line="254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jest w instalację wodno-kanalizacyjną,  </w:t>
            </w:r>
            <w:r w:rsidR="00137078">
              <w:rPr>
                <w:rFonts w:eastAsia="Lucida Sans Unicode"/>
              </w:rPr>
              <w:t>centralnego ogrzewania</w:t>
            </w:r>
            <w:r>
              <w:rPr>
                <w:rFonts w:eastAsia="Lucida Sans Unicode"/>
              </w:rPr>
              <w:t xml:space="preserve">, </w:t>
            </w:r>
            <w:r>
              <w:t xml:space="preserve">elektryczną  i ciepłą wodę </w:t>
            </w:r>
            <w:r w:rsidR="00137078">
              <w:t xml:space="preserve">ogrzewaną za </w:t>
            </w:r>
            <w:r>
              <w:t xml:space="preserve">pośrednictwem </w:t>
            </w:r>
            <w:r w:rsidR="00137078">
              <w:t>elektrycznego bojlera</w:t>
            </w:r>
          </w:p>
          <w:p w14:paraId="4D86A073" w14:textId="77777777" w:rsidR="00BB61D1" w:rsidRDefault="00BB61D1">
            <w:pPr>
              <w:pStyle w:val="Standard"/>
              <w:spacing w:line="254" w:lineRule="auto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64A72" w14:textId="77777777" w:rsidR="00BB61D1" w:rsidRDefault="00BB61D1">
            <w:pPr>
              <w:pStyle w:val="Standard"/>
              <w:snapToGrid w:val="0"/>
              <w:spacing w:line="254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1222DC1F" w14:textId="1C8D4DE7" w:rsidR="00BB61D1" w:rsidRDefault="00BB61D1">
            <w:pPr>
              <w:pStyle w:val="Standard"/>
              <w:spacing w:line="254" w:lineRule="auto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</w:t>
            </w:r>
            <w:r w:rsidR="00137078">
              <w:rPr>
                <w:rFonts w:eastAsia="Lucida Sans Unicode"/>
                <w:b/>
                <w:sz w:val="28"/>
              </w:rPr>
              <w:t>116.565</w:t>
            </w:r>
            <w:r>
              <w:rPr>
                <w:rFonts w:eastAsia="Lucida Sans Unicode"/>
                <w:b/>
                <w:sz w:val="28"/>
              </w:rPr>
              <w:t xml:space="preserve"> zł</w:t>
            </w:r>
          </w:p>
          <w:p w14:paraId="5E634988" w14:textId="77777777" w:rsidR="00BB61D1" w:rsidRDefault="00BB61D1">
            <w:pPr>
              <w:pStyle w:val="Standard"/>
              <w:spacing w:line="254" w:lineRule="auto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14:paraId="47228745" w14:textId="5522C41C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Wykaz niniejszy podaje się do publicznej wiadomości na okres 21 dni, tj. od dnia 0</w:t>
      </w:r>
      <w:r w:rsidR="00F66DA1">
        <w:rPr>
          <w:rFonts w:eastAsia="Lucida Sans Unicode"/>
          <w:b/>
          <w:bCs/>
        </w:rPr>
        <w:t>9</w:t>
      </w:r>
      <w:r>
        <w:rPr>
          <w:rFonts w:eastAsia="Lucida Sans Unicode"/>
          <w:b/>
          <w:bCs/>
        </w:rPr>
        <w:t>.0</w:t>
      </w:r>
      <w:r w:rsidR="00440F44">
        <w:rPr>
          <w:rFonts w:eastAsia="Lucida Sans Unicode"/>
          <w:b/>
          <w:bCs/>
        </w:rPr>
        <w:t>2</w:t>
      </w:r>
      <w:r>
        <w:rPr>
          <w:rFonts w:eastAsia="Lucida Sans Unicode"/>
          <w:b/>
          <w:bCs/>
        </w:rPr>
        <w:t>.202</w:t>
      </w:r>
      <w:r w:rsidR="00440F44">
        <w:rPr>
          <w:rFonts w:eastAsia="Lucida Sans Unicode"/>
          <w:b/>
          <w:bCs/>
        </w:rPr>
        <w:t>1</w:t>
      </w:r>
      <w:r>
        <w:rPr>
          <w:rFonts w:eastAsia="Lucida Sans Unicode"/>
          <w:b/>
          <w:bCs/>
        </w:rPr>
        <w:t xml:space="preserve"> roku</w:t>
      </w:r>
    </w:p>
    <w:p w14:paraId="12AC4846" w14:textId="2F6259FC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F66DA1">
        <w:rPr>
          <w:rFonts w:eastAsia="Lucida Sans Unicode"/>
          <w:b/>
          <w:bCs/>
        </w:rPr>
        <w:t>02</w:t>
      </w:r>
      <w:r>
        <w:rPr>
          <w:rFonts w:eastAsia="Lucida Sans Unicode"/>
          <w:b/>
          <w:bCs/>
        </w:rPr>
        <w:t>.0</w:t>
      </w:r>
      <w:r w:rsidR="00F66DA1">
        <w:rPr>
          <w:rFonts w:eastAsia="Lucida Sans Unicode"/>
          <w:b/>
          <w:bCs/>
        </w:rPr>
        <w:t>3</w:t>
      </w:r>
      <w:r>
        <w:rPr>
          <w:rFonts w:eastAsia="Lucida Sans Unicode"/>
          <w:b/>
          <w:bCs/>
        </w:rPr>
        <w:t>.202</w:t>
      </w:r>
      <w:r w:rsidR="00440F44">
        <w:rPr>
          <w:rFonts w:eastAsia="Lucida Sans Unicode"/>
          <w:b/>
          <w:bCs/>
        </w:rPr>
        <w:t>1</w:t>
      </w:r>
      <w:r>
        <w:rPr>
          <w:rFonts w:eastAsia="Lucida Sans Unicode"/>
          <w:b/>
          <w:bCs/>
        </w:rPr>
        <w:t xml:space="preserve"> roku zgodnie z art. 35 ustawy  z dnia 21 sierpnia 1997 roku o gospodarce nieruchomościami</w:t>
      </w:r>
    </w:p>
    <w:p w14:paraId="765D4F9D" w14:textId="6690FEDA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</w:t>
      </w:r>
      <w:proofErr w:type="spellStart"/>
      <w:r w:rsidR="00440F44">
        <w:rPr>
          <w:rFonts w:eastAsia="Lucida Sans Unicode"/>
          <w:b/>
          <w:bCs/>
        </w:rPr>
        <w:t>t.j</w:t>
      </w:r>
      <w:proofErr w:type="spellEnd"/>
      <w:r w:rsidR="00440F44">
        <w:rPr>
          <w:rFonts w:eastAsia="Lucida Sans Unicode"/>
          <w:b/>
          <w:bCs/>
        </w:rPr>
        <w:t>.</w:t>
      </w:r>
      <w:r>
        <w:rPr>
          <w:rFonts w:eastAsia="Lucida Sans Unicode"/>
          <w:b/>
          <w:bCs/>
        </w:rPr>
        <w:t xml:space="preserve"> Dz. U. z 2020r. poz. </w:t>
      </w:r>
      <w:r w:rsidR="00440F44">
        <w:rPr>
          <w:rFonts w:eastAsia="Lucida Sans Unicode"/>
          <w:b/>
          <w:bCs/>
        </w:rPr>
        <w:t>1990</w:t>
      </w:r>
      <w:r>
        <w:rPr>
          <w:rFonts w:eastAsia="Lucida Sans Unicode"/>
          <w:b/>
          <w:bCs/>
        </w:rPr>
        <w:t xml:space="preserve"> ).</w:t>
      </w:r>
    </w:p>
    <w:p w14:paraId="74C41DFD" w14:textId="77777777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14:paraId="22BF58BD" w14:textId="77777777" w:rsidR="00BB61D1" w:rsidRDefault="00BB61D1" w:rsidP="00BB61D1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14:paraId="21BC1ECF" w14:textId="4A7F4999" w:rsidR="00BB61D1" w:rsidRDefault="00BB61D1" w:rsidP="00BB61D1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F66DA1">
        <w:rPr>
          <w:b/>
          <w:bCs/>
        </w:rPr>
        <w:t>24</w:t>
      </w:r>
      <w:r w:rsidR="00440F44">
        <w:rPr>
          <w:b/>
          <w:bCs/>
        </w:rPr>
        <w:t xml:space="preserve"> marca</w:t>
      </w:r>
      <w:r>
        <w:rPr>
          <w:b/>
          <w:bCs/>
        </w:rPr>
        <w:t xml:space="preserve"> 202</w:t>
      </w:r>
      <w:r w:rsidR="00440F44">
        <w:rPr>
          <w:b/>
          <w:bCs/>
        </w:rPr>
        <w:t>1</w:t>
      </w:r>
      <w:r>
        <w:rPr>
          <w:b/>
          <w:bCs/>
        </w:rPr>
        <w:t xml:space="preserve"> roku.</w:t>
      </w:r>
    </w:p>
    <w:p w14:paraId="163622B1" w14:textId="77777777" w:rsidR="00BB61D1" w:rsidRDefault="00BB61D1" w:rsidP="00BB61D1">
      <w:pPr>
        <w:pStyle w:val="Standard"/>
        <w:rPr>
          <w:b/>
          <w:bCs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sectPr w:rsidR="00BB61D1" w:rsidSect="00BB6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1"/>
    <w:rsid w:val="00137078"/>
    <w:rsid w:val="002257AC"/>
    <w:rsid w:val="00440F44"/>
    <w:rsid w:val="00A4730F"/>
    <w:rsid w:val="00A5290F"/>
    <w:rsid w:val="00BB61D1"/>
    <w:rsid w:val="00CC7F86"/>
    <w:rsid w:val="00F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7EB9"/>
  <w15:chartTrackingRefBased/>
  <w15:docId w15:val="{0B4C7DB5-B1B9-4283-A57C-35A8726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D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qFormat/>
    <w:rsid w:val="00BB61D1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BB61D1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1D1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B61D1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BB61D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Wilk</cp:lastModifiedBy>
  <cp:revision>3</cp:revision>
  <dcterms:created xsi:type="dcterms:W3CDTF">2021-02-09T11:56:00Z</dcterms:created>
  <dcterms:modified xsi:type="dcterms:W3CDTF">2021-02-09T11:57:00Z</dcterms:modified>
</cp:coreProperties>
</file>